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164D0" w14:textId="77777777" w:rsidR="00942D39" w:rsidRDefault="00942D39" w:rsidP="00942D39">
      <w:pPr>
        <w:autoSpaceDE w:val="0"/>
        <w:autoSpaceDN w:val="0"/>
        <w:adjustRightInd w:val="0"/>
        <w:spacing w:after="0" w:line="240" w:lineRule="auto"/>
        <w:ind w:left="-426"/>
        <w:rPr>
          <w:rFonts w:ascii="Arial" w:hAnsi="Arial" w:cs="Arial"/>
          <w:b/>
          <w:bCs/>
          <w:caps/>
          <w:sz w:val="24"/>
          <w:szCs w:val="24"/>
        </w:rPr>
      </w:pPr>
      <w:bookmarkStart w:id="0" w:name="_GoBack"/>
      <w:bookmarkEnd w:id="0"/>
      <w:r>
        <w:rPr>
          <w:noProof/>
          <w:lang w:eastAsia="en-GB"/>
        </w:rPr>
        <w:drawing>
          <wp:inline distT="0" distB="0" distL="0" distR="0" wp14:anchorId="2F7BFBB2" wp14:editId="1AA3BDCF">
            <wp:extent cx="3660775" cy="1336675"/>
            <wp:effectExtent l="0" t="0" r="0" b="0"/>
            <wp:docPr id="4" name="Picture 4" descr="Four Hexagonal tiles with the letters C, S, C and NI in blue and writing saying Civil Service Commissioners for Northern Ireland." title="Civil Service Commissioners for Northern Ireland Logo"/>
            <wp:cNvGraphicFramePr/>
            <a:graphic xmlns:a="http://schemas.openxmlformats.org/drawingml/2006/main">
              <a:graphicData uri="http://schemas.openxmlformats.org/drawingml/2006/picture">
                <pic:pic xmlns:pic="http://schemas.openxmlformats.org/drawingml/2006/picture">
                  <pic:nvPicPr>
                    <pic:cNvPr id="4" name="Picture 4" descr="C:\Users\loganjay\Pictures\CSC Logo - June 202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0775" cy="1336675"/>
                    </a:xfrm>
                    <a:prstGeom prst="rect">
                      <a:avLst/>
                    </a:prstGeom>
                    <a:noFill/>
                    <a:ln>
                      <a:noFill/>
                    </a:ln>
                  </pic:spPr>
                </pic:pic>
              </a:graphicData>
            </a:graphic>
          </wp:inline>
        </w:drawing>
      </w:r>
    </w:p>
    <w:p w14:paraId="09956C36" w14:textId="77777777" w:rsidR="00382200" w:rsidRDefault="00382200" w:rsidP="003B053B">
      <w:pPr>
        <w:autoSpaceDE w:val="0"/>
        <w:autoSpaceDN w:val="0"/>
        <w:adjustRightInd w:val="0"/>
        <w:spacing w:after="0" w:line="240" w:lineRule="auto"/>
        <w:jc w:val="center"/>
        <w:rPr>
          <w:rFonts w:ascii="Arial" w:hAnsi="Arial" w:cs="Arial"/>
          <w:b/>
          <w:bCs/>
          <w:caps/>
          <w:sz w:val="24"/>
          <w:szCs w:val="24"/>
        </w:rPr>
        <w:sectPr w:rsidR="00382200" w:rsidSect="00942D39">
          <w:headerReference w:type="even" r:id="rId9"/>
          <w:headerReference w:type="default" r:id="rId10"/>
          <w:footerReference w:type="even" r:id="rId11"/>
          <w:footerReference w:type="default" r:id="rId12"/>
          <w:headerReference w:type="first" r:id="rId13"/>
          <w:footerReference w:type="first" r:id="rId14"/>
          <w:pgSz w:w="12240" w:h="15840"/>
          <w:pgMar w:top="284" w:right="1440" w:bottom="1440" w:left="1440" w:header="57" w:footer="720" w:gutter="0"/>
          <w:cols w:space="720"/>
          <w:noEndnote/>
          <w:docGrid w:linePitch="299"/>
        </w:sectPr>
      </w:pPr>
    </w:p>
    <w:p w14:paraId="446515C7" w14:textId="77777777" w:rsidR="00942D39" w:rsidRDefault="00942D39" w:rsidP="003B053B">
      <w:pPr>
        <w:autoSpaceDE w:val="0"/>
        <w:autoSpaceDN w:val="0"/>
        <w:adjustRightInd w:val="0"/>
        <w:spacing w:after="0" w:line="240" w:lineRule="auto"/>
        <w:jc w:val="center"/>
        <w:rPr>
          <w:rFonts w:ascii="Arial" w:hAnsi="Arial" w:cs="Arial"/>
          <w:b/>
          <w:bCs/>
          <w:caps/>
          <w:sz w:val="24"/>
          <w:szCs w:val="24"/>
        </w:rPr>
      </w:pPr>
    </w:p>
    <w:p w14:paraId="75015C0A" w14:textId="77777777" w:rsidR="00087BAB" w:rsidRPr="0016743F" w:rsidRDefault="00087BAB" w:rsidP="00896DCB">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caps/>
          <w:sz w:val="24"/>
          <w:szCs w:val="24"/>
        </w:rPr>
        <w:t>c</w:t>
      </w:r>
      <w:r w:rsidRPr="0016743F">
        <w:rPr>
          <w:rFonts w:ascii="Arial" w:hAnsi="Arial" w:cs="Arial"/>
          <w:b/>
          <w:bCs/>
          <w:sz w:val="24"/>
          <w:szCs w:val="24"/>
        </w:rPr>
        <w:t>ivil Service Commissioners for Northern Ireland</w:t>
      </w:r>
    </w:p>
    <w:p w14:paraId="5034E949" w14:textId="77777777" w:rsidR="00087BAB" w:rsidRPr="0016743F" w:rsidRDefault="00087BAB" w:rsidP="00896DCB">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sz w:val="24"/>
          <w:szCs w:val="24"/>
        </w:rPr>
        <w:t>Summary Record of Business Meeting</w:t>
      </w:r>
    </w:p>
    <w:p w14:paraId="18E686E4" w14:textId="0F32E38F" w:rsidR="00087BAB" w:rsidRPr="0016743F" w:rsidRDefault="00625432" w:rsidP="00896DCB">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sz w:val="24"/>
          <w:szCs w:val="24"/>
        </w:rPr>
        <w:t>10</w:t>
      </w:r>
      <w:r w:rsidR="00087BAB" w:rsidRPr="0016743F">
        <w:rPr>
          <w:rFonts w:ascii="Arial" w:hAnsi="Arial" w:cs="Arial"/>
          <w:b/>
          <w:bCs/>
          <w:sz w:val="24"/>
          <w:szCs w:val="24"/>
        </w:rPr>
        <w:t xml:space="preserve">am, </w:t>
      </w:r>
      <w:r w:rsidR="00C5611A" w:rsidRPr="0016743F">
        <w:rPr>
          <w:rFonts w:ascii="Arial" w:hAnsi="Arial" w:cs="Arial"/>
          <w:b/>
          <w:bCs/>
          <w:sz w:val="24"/>
          <w:szCs w:val="24"/>
        </w:rPr>
        <w:t xml:space="preserve">Tuesday </w:t>
      </w:r>
      <w:r w:rsidRPr="0016743F">
        <w:rPr>
          <w:rFonts w:ascii="Arial" w:hAnsi="Arial" w:cs="Arial"/>
          <w:b/>
          <w:bCs/>
          <w:sz w:val="24"/>
          <w:szCs w:val="24"/>
        </w:rPr>
        <w:t>28 January 2025</w:t>
      </w:r>
    </w:p>
    <w:p w14:paraId="5ED1857C" w14:textId="3CD2B6CC" w:rsidR="00087BAB" w:rsidRPr="0016743F" w:rsidRDefault="00625432" w:rsidP="00896DCB">
      <w:pPr>
        <w:autoSpaceDE w:val="0"/>
        <w:autoSpaceDN w:val="0"/>
        <w:adjustRightInd w:val="0"/>
        <w:spacing w:before="120" w:after="120" w:line="360" w:lineRule="auto"/>
        <w:jc w:val="both"/>
        <w:rPr>
          <w:rFonts w:ascii="Arial" w:hAnsi="Arial" w:cs="Arial"/>
          <w:b/>
          <w:bCs/>
          <w:sz w:val="24"/>
          <w:szCs w:val="24"/>
        </w:rPr>
      </w:pPr>
      <w:r w:rsidRPr="0016743F">
        <w:rPr>
          <w:rFonts w:ascii="Arial" w:hAnsi="Arial" w:cs="Arial"/>
          <w:b/>
          <w:bCs/>
          <w:sz w:val="24"/>
          <w:szCs w:val="24"/>
        </w:rPr>
        <w:t>Erskine</w:t>
      </w:r>
      <w:r w:rsidR="00087BAB" w:rsidRPr="0016743F">
        <w:rPr>
          <w:rFonts w:ascii="Arial" w:hAnsi="Arial" w:cs="Arial"/>
          <w:b/>
          <w:bCs/>
          <w:sz w:val="24"/>
          <w:szCs w:val="24"/>
        </w:rPr>
        <w:t xml:space="preserve"> House, Belfast</w:t>
      </w:r>
    </w:p>
    <w:p w14:paraId="7E1BA810" w14:textId="77777777" w:rsidR="00382200" w:rsidRPr="0016743F" w:rsidRDefault="00382200" w:rsidP="00896DCB">
      <w:pPr>
        <w:autoSpaceDE w:val="0"/>
        <w:autoSpaceDN w:val="0"/>
        <w:adjustRightInd w:val="0"/>
        <w:spacing w:before="120" w:after="120" w:line="360" w:lineRule="auto"/>
        <w:jc w:val="center"/>
        <w:rPr>
          <w:rFonts w:ascii="Arial" w:hAnsi="Arial" w:cs="Arial"/>
          <w:b/>
          <w:bCs/>
          <w:caps/>
          <w:sz w:val="24"/>
          <w:szCs w:val="24"/>
        </w:rPr>
      </w:pPr>
    </w:p>
    <w:p w14:paraId="060B66AD" w14:textId="66E24D38" w:rsidR="00EB5461" w:rsidRDefault="00EB5461" w:rsidP="00896DCB">
      <w:pPr>
        <w:autoSpaceDE w:val="0"/>
        <w:autoSpaceDN w:val="0"/>
        <w:adjustRightInd w:val="0"/>
        <w:spacing w:before="120" w:after="120" w:line="360" w:lineRule="auto"/>
        <w:rPr>
          <w:rFonts w:ascii="Arial" w:hAnsi="Arial" w:cstheme="minorHAnsi"/>
          <w:bCs/>
          <w:caps/>
          <w:color w:val="000000" w:themeColor="text1"/>
          <w:sz w:val="24"/>
          <w:szCs w:val="24"/>
        </w:rPr>
      </w:pPr>
      <w:r w:rsidRPr="009D2C42">
        <w:rPr>
          <w:rFonts w:ascii="Arial" w:hAnsi="Arial" w:cstheme="minorHAnsi"/>
          <w:bCs/>
          <w:caps/>
          <w:color w:val="000000" w:themeColor="text1"/>
          <w:sz w:val="24"/>
          <w:szCs w:val="24"/>
        </w:rPr>
        <w:t>Attendees:</w:t>
      </w:r>
    </w:p>
    <w:p w14:paraId="5289F29F" w14:textId="2D64491C" w:rsidR="009D2C42" w:rsidRDefault="00EB5461" w:rsidP="00896DCB">
      <w:pPr>
        <w:autoSpaceDE w:val="0"/>
        <w:autoSpaceDN w:val="0"/>
        <w:adjustRightInd w:val="0"/>
        <w:spacing w:before="120" w:after="120" w:line="360" w:lineRule="auto"/>
        <w:rPr>
          <w:rFonts w:ascii="Arial" w:hAnsi="Arial" w:cstheme="minorHAnsi"/>
          <w:bCs/>
          <w:color w:val="000000" w:themeColor="text1"/>
          <w:sz w:val="24"/>
          <w:szCs w:val="24"/>
        </w:rPr>
      </w:pPr>
      <w:r w:rsidRPr="009D2C42">
        <w:rPr>
          <w:rFonts w:ascii="Arial" w:hAnsi="Arial" w:cstheme="minorHAnsi"/>
          <w:bCs/>
          <w:color w:val="000000" w:themeColor="text1"/>
          <w:sz w:val="24"/>
          <w:szCs w:val="24"/>
        </w:rPr>
        <w:t>Commissioners</w:t>
      </w:r>
      <w:r w:rsidR="009D2C42">
        <w:rPr>
          <w:rFonts w:ascii="Arial" w:hAnsi="Arial" w:cstheme="minorHAnsi"/>
          <w:bCs/>
          <w:color w:val="000000" w:themeColor="text1"/>
          <w:sz w:val="24"/>
          <w:szCs w:val="24"/>
        </w:rPr>
        <w:t xml:space="preserve"> – Deirdre Toner, Chairperson, Sinead Burns and Dr Lesley Carroll</w:t>
      </w:r>
    </w:p>
    <w:p w14:paraId="74F1D91D" w14:textId="5D6978DF" w:rsidR="00876056" w:rsidRPr="009D2C42" w:rsidRDefault="00EB5461" w:rsidP="00896DCB">
      <w:pPr>
        <w:autoSpaceDE w:val="0"/>
        <w:autoSpaceDN w:val="0"/>
        <w:adjustRightInd w:val="0"/>
        <w:spacing w:before="120" w:after="120" w:line="360" w:lineRule="auto"/>
        <w:rPr>
          <w:rFonts w:ascii="Arial" w:hAnsi="Arial" w:cstheme="minorHAnsi"/>
          <w:bCs/>
          <w:color w:val="000000" w:themeColor="text1"/>
          <w:sz w:val="24"/>
          <w:szCs w:val="24"/>
        </w:rPr>
      </w:pPr>
      <w:r w:rsidRPr="009D2C42">
        <w:rPr>
          <w:rFonts w:ascii="Arial" w:hAnsi="Arial" w:cstheme="minorHAnsi"/>
          <w:bCs/>
          <w:color w:val="000000" w:themeColor="text1"/>
          <w:sz w:val="24"/>
          <w:szCs w:val="24"/>
        </w:rPr>
        <w:t>Secretariat</w:t>
      </w:r>
      <w:r w:rsidR="009D2C42">
        <w:rPr>
          <w:rFonts w:ascii="Arial" w:hAnsi="Arial" w:cstheme="minorHAnsi"/>
          <w:bCs/>
          <w:color w:val="000000" w:themeColor="text1"/>
          <w:sz w:val="24"/>
          <w:szCs w:val="24"/>
        </w:rPr>
        <w:t xml:space="preserve"> – Amanda Martin, Heather Caulfield, Dawn Molloy and Clair Hedley</w:t>
      </w:r>
    </w:p>
    <w:p w14:paraId="48344DB4" w14:textId="7B29C987" w:rsidR="00F56039" w:rsidRPr="0016743F" w:rsidRDefault="00B64AF1" w:rsidP="00896DCB">
      <w:pPr>
        <w:autoSpaceDE w:val="0"/>
        <w:autoSpaceDN w:val="0"/>
        <w:adjustRightInd w:val="0"/>
        <w:spacing w:before="120" w:after="120" w:line="360" w:lineRule="auto"/>
        <w:rPr>
          <w:rFonts w:ascii="Arial" w:hAnsi="Arial" w:cstheme="minorHAnsi"/>
          <w:color w:val="000000" w:themeColor="text1"/>
          <w:sz w:val="24"/>
          <w:szCs w:val="24"/>
        </w:rPr>
      </w:pPr>
      <w:r w:rsidRPr="009D2C42">
        <w:rPr>
          <w:rFonts w:ascii="Arial" w:hAnsi="Arial" w:cstheme="minorHAnsi"/>
          <w:color w:val="000000" w:themeColor="text1"/>
          <w:sz w:val="24"/>
          <w:szCs w:val="24"/>
        </w:rPr>
        <w:t>Apologies</w:t>
      </w:r>
      <w:r w:rsidR="00B76FF2">
        <w:rPr>
          <w:rFonts w:ascii="Arial" w:hAnsi="Arial" w:cstheme="minorHAnsi"/>
          <w:color w:val="000000" w:themeColor="text1"/>
          <w:sz w:val="24"/>
          <w:szCs w:val="24"/>
        </w:rPr>
        <w:t>:</w:t>
      </w:r>
      <w:r w:rsidR="000B2617">
        <w:rPr>
          <w:rFonts w:ascii="Arial" w:hAnsi="Arial" w:cstheme="minorHAnsi"/>
          <w:color w:val="000000" w:themeColor="text1"/>
          <w:sz w:val="24"/>
          <w:szCs w:val="24"/>
        </w:rPr>
        <w:t xml:space="preserve"> </w:t>
      </w:r>
      <w:r w:rsidRPr="0016743F">
        <w:rPr>
          <w:rFonts w:ascii="Arial" w:hAnsi="Arial" w:cstheme="minorHAnsi"/>
          <w:color w:val="000000" w:themeColor="text1"/>
          <w:sz w:val="24"/>
          <w:szCs w:val="24"/>
        </w:rPr>
        <w:t>None</w:t>
      </w:r>
    </w:p>
    <w:p w14:paraId="21199882" w14:textId="4CBE63BD" w:rsidR="00B64AF1" w:rsidRPr="0016743F" w:rsidRDefault="00B64AF1" w:rsidP="00896DCB">
      <w:pPr>
        <w:autoSpaceDE w:val="0"/>
        <w:autoSpaceDN w:val="0"/>
        <w:adjustRightInd w:val="0"/>
        <w:spacing w:before="120" w:after="120" w:line="360" w:lineRule="auto"/>
        <w:rPr>
          <w:rFonts w:ascii="Arial" w:hAnsi="Arial" w:cstheme="minorHAnsi"/>
          <w:color w:val="000000" w:themeColor="text1"/>
          <w:sz w:val="24"/>
          <w:szCs w:val="24"/>
        </w:rPr>
      </w:pPr>
    </w:p>
    <w:p w14:paraId="6DFC6A99" w14:textId="77777777" w:rsidR="00256439" w:rsidRPr="009D2C42" w:rsidRDefault="00B64AF1" w:rsidP="00896DCB">
      <w:pPr>
        <w:pStyle w:val="Heading1"/>
        <w:spacing w:before="120" w:beforeAutospacing="0" w:after="120" w:afterAutospacing="0" w:line="360" w:lineRule="auto"/>
        <w:rPr>
          <w:rFonts w:ascii="Arial" w:hAnsi="Arial" w:cs="Arial"/>
          <w:sz w:val="28"/>
          <w:szCs w:val="28"/>
        </w:rPr>
      </w:pPr>
      <w:r w:rsidRPr="009D2C42">
        <w:rPr>
          <w:rFonts w:ascii="Arial" w:hAnsi="Arial" w:cs="Arial"/>
          <w:sz w:val="28"/>
          <w:szCs w:val="28"/>
        </w:rPr>
        <w:t>Introduction and Pre-Meeting Business</w:t>
      </w:r>
    </w:p>
    <w:p w14:paraId="136D96AB" w14:textId="11E277C3" w:rsidR="00256439" w:rsidRPr="0016743F" w:rsidRDefault="00256439" w:rsidP="00896DCB">
      <w:pPr>
        <w:tabs>
          <w:tab w:val="left" w:pos="426"/>
        </w:tabs>
        <w:autoSpaceDE w:val="0"/>
        <w:autoSpaceDN w:val="0"/>
        <w:adjustRightInd w:val="0"/>
        <w:spacing w:before="120" w:after="120" w:line="360" w:lineRule="auto"/>
        <w:jc w:val="both"/>
        <w:rPr>
          <w:rFonts w:ascii="Arial" w:hAnsi="Arial" w:cstheme="minorHAnsi"/>
          <w:color w:val="000000" w:themeColor="text1"/>
          <w:sz w:val="24"/>
          <w:szCs w:val="24"/>
        </w:rPr>
      </w:pPr>
      <w:r w:rsidRPr="0016743F">
        <w:rPr>
          <w:rFonts w:ascii="Arial" w:hAnsi="Arial" w:cstheme="minorHAnsi"/>
          <w:color w:val="000000" w:themeColor="text1"/>
          <w:sz w:val="24"/>
          <w:szCs w:val="24"/>
        </w:rPr>
        <w:t>The Chairperson welcomed everyone to the meeting</w:t>
      </w:r>
      <w:r w:rsidR="0038718D" w:rsidRPr="0016743F">
        <w:rPr>
          <w:rFonts w:ascii="Arial" w:hAnsi="Arial" w:cstheme="minorHAnsi"/>
          <w:color w:val="000000" w:themeColor="text1"/>
          <w:sz w:val="24"/>
          <w:szCs w:val="24"/>
        </w:rPr>
        <w:t>.</w:t>
      </w:r>
    </w:p>
    <w:p w14:paraId="3E6F269F" w14:textId="77777777" w:rsidR="00256439" w:rsidRPr="00BC2831" w:rsidRDefault="00256439" w:rsidP="00896DCB">
      <w:pPr>
        <w:autoSpaceDE w:val="0"/>
        <w:autoSpaceDN w:val="0"/>
        <w:adjustRightInd w:val="0"/>
        <w:spacing w:before="120" w:after="120" w:line="360" w:lineRule="auto"/>
        <w:jc w:val="both"/>
        <w:rPr>
          <w:rFonts w:ascii="Arial" w:hAnsi="Arial" w:cstheme="minorHAnsi"/>
          <w:color w:val="000000" w:themeColor="text1"/>
          <w:sz w:val="24"/>
          <w:szCs w:val="24"/>
        </w:rPr>
      </w:pPr>
      <w:r w:rsidRPr="00BC2831">
        <w:rPr>
          <w:rFonts w:ascii="Arial" w:hAnsi="Arial" w:cstheme="minorHAnsi"/>
          <w:color w:val="000000" w:themeColor="text1"/>
          <w:sz w:val="24"/>
          <w:szCs w:val="24"/>
        </w:rPr>
        <w:t>Any other business</w:t>
      </w:r>
    </w:p>
    <w:p w14:paraId="49297143" w14:textId="77777777" w:rsidR="00256439" w:rsidRPr="00BC2831" w:rsidRDefault="0095406F" w:rsidP="00896DCB">
      <w:pPr>
        <w:pStyle w:val="ListParagraph"/>
        <w:numPr>
          <w:ilvl w:val="0"/>
          <w:numId w:val="16"/>
        </w:numPr>
        <w:autoSpaceDE w:val="0"/>
        <w:autoSpaceDN w:val="0"/>
        <w:adjustRightInd w:val="0"/>
        <w:spacing w:before="120" w:after="120" w:line="360" w:lineRule="auto"/>
        <w:jc w:val="both"/>
        <w:rPr>
          <w:rFonts w:ascii="Arial" w:hAnsi="Arial" w:cstheme="minorHAnsi"/>
          <w:sz w:val="24"/>
          <w:szCs w:val="24"/>
        </w:rPr>
      </w:pPr>
      <w:r w:rsidRPr="00BC2831">
        <w:rPr>
          <w:rFonts w:ascii="Arial" w:hAnsi="Arial" w:cstheme="minorHAnsi"/>
          <w:sz w:val="24"/>
          <w:szCs w:val="24"/>
        </w:rPr>
        <w:t>There were no items of</w:t>
      </w:r>
      <w:r w:rsidR="00256439" w:rsidRPr="00BC2831">
        <w:rPr>
          <w:rFonts w:ascii="Arial" w:hAnsi="Arial" w:cstheme="minorHAnsi"/>
          <w:sz w:val="24"/>
          <w:szCs w:val="24"/>
        </w:rPr>
        <w:t xml:space="preserve"> additional business.</w:t>
      </w:r>
    </w:p>
    <w:p w14:paraId="55EAE677" w14:textId="77777777" w:rsidR="00256439" w:rsidRPr="0016743F" w:rsidRDefault="00256439" w:rsidP="00896DCB">
      <w:pPr>
        <w:pStyle w:val="ListParagraph"/>
        <w:autoSpaceDE w:val="0"/>
        <w:autoSpaceDN w:val="0"/>
        <w:adjustRightInd w:val="0"/>
        <w:spacing w:before="120" w:after="120" w:line="360" w:lineRule="auto"/>
        <w:ind w:left="1440"/>
        <w:jc w:val="both"/>
        <w:rPr>
          <w:rFonts w:ascii="Arial" w:hAnsi="Arial" w:cstheme="minorHAnsi"/>
          <w:color w:val="000000" w:themeColor="text1"/>
          <w:sz w:val="24"/>
          <w:szCs w:val="24"/>
        </w:rPr>
      </w:pPr>
    </w:p>
    <w:p w14:paraId="2F9835E1" w14:textId="19B8FCD7" w:rsidR="00256439" w:rsidRPr="00BC2831" w:rsidRDefault="00256439" w:rsidP="00896DCB">
      <w:pPr>
        <w:autoSpaceDE w:val="0"/>
        <w:autoSpaceDN w:val="0"/>
        <w:adjustRightInd w:val="0"/>
        <w:spacing w:before="120" w:after="120" w:line="360" w:lineRule="auto"/>
        <w:jc w:val="both"/>
        <w:rPr>
          <w:rFonts w:ascii="Arial" w:hAnsi="Arial" w:cstheme="minorHAnsi"/>
          <w:color w:val="000000" w:themeColor="text1"/>
          <w:sz w:val="24"/>
          <w:szCs w:val="24"/>
        </w:rPr>
      </w:pPr>
      <w:r w:rsidRPr="00BC2831">
        <w:rPr>
          <w:rFonts w:ascii="Arial" w:hAnsi="Arial" w:cstheme="minorHAnsi"/>
          <w:color w:val="000000" w:themeColor="text1"/>
          <w:sz w:val="24"/>
          <w:szCs w:val="24"/>
        </w:rPr>
        <w:t>Action Matrix fro</w:t>
      </w:r>
      <w:r w:rsidR="003B7E3A" w:rsidRPr="00BC2831">
        <w:rPr>
          <w:rFonts w:ascii="Arial" w:hAnsi="Arial" w:cstheme="minorHAnsi"/>
          <w:color w:val="000000" w:themeColor="text1"/>
          <w:sz w:val="24"/>
          <w:szCs w:val="24"/>
        </w:rPr>
        <w:t>m Business Meeting of 17.09.24 (Paper 25</w:t>
      </w:r>
      <w:r w:rsidR="00D02B18" w:rsidRPr="00BC2831">
        <w:rPr>
          <w:rFonts w:ascii="Arial" w:hAnsi="Arial" w:cstheme="minorHAnsi"/>
          <w:color w:val="000000" w:themeColor="text1"/>
          <w:sz w:val="24"/>
          <w:szCs w:val="24"/>
        </w:rPr>
        <w:t>/24)</w:t>
      </w:r>
    </w:p>
    <w:p w14:paraId="7D57B99F" w14:textId="2A406CA9" w:rsidR="00256439" w:rsidRPr="00BC2831" w:rsidRDefault="00256439" w:rsidP="00896DCB">
      <w:pPr>
        <w:pStyle w:val="ListParagraph"/>
        <w:numPr>
          <w:ilvl w:val="0"/>
          <w:numId w:val="16"/>
        </w:numPr>
        <w:autoSpaceDE w:val="0"/>
        <w:autoSpaceDN w:val="0"/>
        <w:adjustRightInd w:val="0"/>
        <w:spacing w:before="120" w:after="120" w:line="360" w:lineRule="auto"/>
        <w:jc w:val="both"/>
        <w:rPr>
          <w:rFonts w:ascii="Arial" w:hAnsi="Arial" w:cstheme="minorHAnsi"/>
          <w:color w:val="000000" w:themeColor="text1"/>
          <w:sz w:val="24"/>
          <w:szCs w:val="24"/>
        </w:rPr>
      </w:pPr>
      <w:r w:rsidRPr="00BC2831">
        <w:rPr>
          <w:rFonts w:ascii="Arial" w:hAnsi="Arial" w:cstheme="minorHAnsi"/>
          <w:color w:val="000000" w:themeColor="text1"/>
          <w:sz w:val="24"/>
          <w:szCs w:val="24"/>
        </w:rPr>
        <w:t xml:space="preserve">Commissioners noted the update on the action points from the </w:t>
      </w:r>
      <w:r w:rsidR="00367FB5" w:rsidRPr="00BC2831">
        <w:rPr>
          <w:rFonts w:ascii="Arial" w:hAnsi="Arial" w:cstheme="minorHAnsi"/>
          <w:color w:val="000000" w:themeColor="text1"/>
          <w:sz w:val="24"/>
          <w:szCs w:val="24"/>
        </w:rPr>
        <w:t>17</w:t>
      </w:r>
      <w:r w:rsidR="00367FB5" w:rsidRPr="00BC2831">
        <w:rPr>
          <w:rFonts w:ascii="Arial" w:hAnsi="Arial" w:cstheme="minorHAnsi"/>
          <w:color w:val="000000" w:themeColor="text1"/>
          <w:sz w:val="24"/>
          <w:szCs w:val="24"/>
          <w:vertAlign w:val="superscript"/>
        </w:rPr>
        <w:t>th</w:t>
      </w:r>
      <w:r w:rsidR="00367FB5" w:rsidRPr="00BC2831">
        <w:rPr>
          <w:rFonts w:ascii="Arial" w:hAnsi="Arial" w:cstheme="minorHAnsi"/>
          <w:color w:val="000000" w:themeColor="text1"/>
          <w:sz w:val="24"/>
          <w:szCs w:val="24"/>
        </w:rPr>
        <w:t xml:space="preserve"> September 2024 </w:t>
      </w:r>
      <w:r w:rsidRPr="00BC2831">
        <w:rPr>
          <w:rFonts w:ascii="Arial" w:hAnsi="Arial" w:cstheme="minorHAnsi"/>
          <w:color w:val="000000" w:themeColor="text1"/>
          <w:sz w:val="24"/>
          <w:szCs w:val="24"/>
        </w:rPr>
        <w:t>Business Meeting.</w:t>
      </w:r>
    </w:p>
    <w:p w14:paraId="29791481" w14:textId="77777777" w:rsidR="00256439" w:rsidRPr="0016743F" w:rsidRDefault="00256439" w:rsidP="00896DCB">
      <w:pPr>
        <w:pStyle w:val="ListParagraph"/>
        <w:autoSpaceDE w:val="0"/>
        <w:autoSpaceDN w:val="0"/>
        <w:adjustRightInd w:val="0"/>
        <w:spacing w:before="120" w:after="120" w:line="360" w:lineRule="auto"/>
        <w:ind w:left="1440"/>
        <w:jc w:val="both"/>
        <w:rPr>
          <w:rFonts w:ascii="Arial" w:hAnsi="Arial" w:cstheme="minorHAnsi"/>
          <w:color w:val="000000" w:themeColor="text1"/>
          <w:sz w:val="24"/>
          <w:szCs w:val="24"/>
        </w:rPr>
      </w:pPr>
    </w:p>
    <w:p w14:paraId="25146990" w14:textId="77777777" w:rsidR="00256439" w:rsidRPr="00BC2831" w:rsidRDefault="00256439" w:rsidP="00896DCB">
      <w:pPr>
        <w:autoSpaceDE w:val="0"/>
        <w:autoSpaceDN w:val="0"/>
        <w:adjustRightInd w:val="0"/>
        <w:spacing w:before="120" w:after="120" w:line="360" w:lineRule="auto"/>
        <w:jc w:val="both"/>
        <w:rPr>
          <w:rFonts w:ascii="Arial" w:hAnsi="Arial" w:cstheme="minorHAnsi"/>
          <w:color w:val="000000" w:themeColor="text1"/>
          <w:sz w:val="24"/>
          <w:szCs w:val="24"/>
        </w:rPr>
      </w:pPr>
      <w:r w:rsidRPr="00BC2831">
        <w:rPr>
          <w:rFonts w:ascii="Arial" w:hAnsi="Arial" w:cstheme="minorHAnsi"/>
          <w:color w:val="000000" w:themeColor="text1"/>
          <w:sz w:val="24"/>
          <w:szCs w:val="24"/>
        </w:rPr>
        <w:t>Matters arising and Conflicts of Interest</w:t>
      </w:r>
    </w:p>
    <w:p w14:paraId="1B2284D8" w14:textId="023498A0" w:rsidR="00256439" w:rsidRDefault="00256439" w:rsidP="00896DCB">
      <w:pPr>
        <w:pStyle w:val="ListParagraph"/>
        <w:numPr>
          <w:ilvl w:val="0"/>
          <w:numId w:val="16"/>
        </w:numPr>
        <w:autoSpaceDE w:val="0"/>
        <w:autoSpaceDN w:val="0"/>
        <w:adjustRightInd w:val="0"/>
        <w:spacing w:before="120" w:after="120" w:line="360" w:lineRule="auto"/>
        <w:jc w:val="both"/>
        <w:rPr>
          <w:rFonts w:ascii="Arial" w:hAnsi="Arial" w:cstheme="minorHAnsi"/>
          <w:color w:val="000000" w:themeColor="text1"/>
          <w:sz w:val="24"/>
          <w:szCs w:val="24"/>
        </w:rPr>
      </w:pPr>
      <w:r w:rsidRPr="00BC2831">
        <w:rPr>
          <w:rFonts w:ascii="Arial" w:hAnsi="Arial" w:cstheme="minorHAnsi"/>
          <w:color w:val="000000" w:themeColor="text1"/>
          <w:sz w:val="24"/>
          <w:szCs w:val="24"/>
        </w:rPr>
        <w:t>No conflicts of interest were declared in relation to the business meeting agenda and papers and there were no matters arising.</w:t>
      </w:r>
    </w:p>
    <w:p w14:paraId="36CFD485" w14:textId="77777777" w:rsidR="00470198" w:rsidRPr="00BC2831" w:rsidRDefault="00470198" w:rsidP="00470198">
      <w:pPr>
        <w:pStyle w:val="ListParagraph"/>
        <w:autoSpaceDE w:val="0"/>
        <w:autoSpaceDN w:val="0"/>
        <w:adjustRightInd w:val="0"/>
        <w:spacing w:before="120" w:after="120" w:line="360" w:lineRule="auto"/>
        <w:jc w:val="both"/>
        <w:rPr>
          <w:rFonts w:ascii="Arial" w:hAnsi="Arial" w:cstheme="minorHAnsi"/>
          <w:color w:val="000000" w:themeColor="text1"/>
          <w:sz w:val="24"/>
          <w:szCs w:val="24"/>
        </w:rPr>
      </w:pPr>
    </w:p>
    <w:p w14:paraId="712DE060" w14:textId="2D8261F6" w:rsidR="00B64AF1" w:rsidRPr="00BC2831" w:rsidRDefault="00B64AF1" w:rsidP="00896DCB">
      <w:pPr>
        <w:pStyle w:val="Heading1"/>
        <w:spacing w:before="120" w:beforeAutospacing="0" w:after="120" w:afterAutospacing="0" w:line="360" w:lineRule="auto"/>
        <w:rPr>
          <w:rFonts w:ascii="Arial" w:hAnsi="Arial" w:cs="Arial"/>
          <w:sz w:val="28"/>
          <w:szCs w:val="28"/>
        </w:rPr>
      </w:pPr>
      <w:r w:rsidRPr="00BC2831">
        <w:rPr>
          <w:rFonts w:ascii="Arial" w:hAnsi="Arial" w:cs="Arial"/>
          <w:sz w:val="28"/>
          <w:szCs w:val="28"/>
        </w:rPr>
        <w:lastRenderedPageBreak/>
        <w:t>Secretary’s Report</w:t>
      </w:r>
      <w:r w:rsidR="00D02B18" w:rsidRPr="00BC2831">
        <w:rPr>
          <w:rFonts w:ascii="Arial" w:hAnsi="Arial" w:cs="Arial"/>
          <w:sz w:val="28"/>
          <w:szCs w:val="28"/>
        </w:rPr>
        <w:t xml:space="preserve"> (Pa</w:t>
      </w:r>
      <w:r w:rsidR="00CA0E8B" w:rsidRPr="00BC2831">
        <w:rPr>
          <w:rFonts w:ascii="Arial" w:hAnsi="Arial" w:cs="Arial"/>
          <w:sz w:val="28"/>
          <w:szCs w:val="28"/>
        </w:rPr>
        <w:t>pe</w:t>
      </w:r>
      <w:r w:rsidR="00E07FD2" w:rsidRPr="00BC2831">
        <w:rPr>
          <w:rFonts w:ascii="Arial" w:hAnsi="Arial" w:cs="Arial"/>
          <w:sz w:val="28"/>
          <w:szCs w:val="28"/>
        </w:rPr>
        <w:t>r 21</w:t>
      </w:r>
      <w:r w:rsidR="00D02B18" w:rsidRPr="00BC2831">
        <w:rPr>
          <w:rFonts w:ascii="Arial" w:hAnsi="Arial" w:cs="Arial"/>
          <w:sz w:val="28"/>
          <w:szCs w:val="28"/>
        </w:rPr>
        <w:t>/24)</w:t>
      </w:r>
    </w:p>
    <w:p w14:paraId="579BD736" w14:textId="5881B7A9" w:rsidR="00E5214C" w:rsidRPr="00BA2D3C" w:rsidRDefault="00E5214C" w:rsidP="00896DCB">
      <w:pPr>
        <w:pStyle w:val="Heading2"/>
        <w:spacing w:before="120" w:after="120" w:line="360" w:lineRule="auto"/>
        <w:rPr>
          <w:rFonts w:ascii="Arial" w:hAnsi="Arial" w:cs="Arial"/>
          <w:b/>
          <w:color w:val="auto"/>
        </w:rPr>
      </w:pPr>
      <w:r w:rsidRPr="00BA2D3C">
        <w:rPr>
          <w:rFonts w:ascii="Arial" w:hAnsi="Arial" w:cs="Arial"/>
          <w:color w:val="auto"/>
        </w:rPr>
        <w:t>Engagement with NIO, Sponsor Body</w:t>
      </w:r>
    </w:p>
    <w:p w14:paraId="4B3D7E6E" w14:textId="0CE0457A" w:rsidR="00E7798C" w:rsidRDefault="00E07FD2" w:rsidP="00896DCB">
      <w:pPr>
        <w:pStyle w:val="ListParagraph"/>
        <w:numPr>
          <w:ilvl w:val="0"/>
          <w:numId w:val="16"/>
        </w:numPr>
        <w:spacing w:before="120" w:after="120" w:line="360" w:lineRule="auto"/>
        <w:rPr>
          <w:rFonts w:ascii="Arial" w:hAnsi="Arial" w:cstheme="minorHAnsi"/>
          <w:color w:val="000000" w:themeColor="text1"/>
          <w:sz w:val="24"/>
          <w:szCs w:val="24"/>
        </w:rPr>
      </w:pPr>
      <w:r w:rsidRPr="00867C02">
        <w:rPr>
          <w:rFonts w:ascii="Arial" w:hAnsi="Arial" w:cstheme="minorHAnsi"/>
          <w:color w:val="000000" w:themeColor="text1"/>
          <w:sz w:val="24"/>
          <w:szCs w:val="24"/>
        </w:rPr>
        <w:t xml:space="preserve">On 8 November </w:t>
      </w:r>
      <w:r w:rsidR="00851179" w:rsidRPr="00867C02">
        <w:rPr>
          <w:rFonts w:ascii="Arial" w:hAnsi="Arial" w:cstheme="minorHAnsi"/>
          <w:color w:val="000000" w:themeColor="text1"/>
          <w:sz w:val="24"/>
          <w:szCs w:val="24"/>
        </w:rPr>
        <w:t>correspondence</w:t>
      </w:r>
      <w:r w:rsidRPr="00867C02">
        <w:rPr>
          <w:rFonts w:ascii="Arial" w:hAnsi="Arial" w:cstheme="minorHAnsi"/>
          <w:color w:val="000000" w:themeColor="text1"/>
          <w:sz w:val="24"/>
          <w:szCs w:val="24"/>
        </w:rPr>
        <w:t xml:space="preserve"> was received from the </w:t>
      </w:r>
      <w:r w:rsidR="00851179" w:rsidRPr="00867C02">
        <w:rPr>
          <w:rFonts w:ascii="Arial" w:hAnsi="Arial" w:cstheme="minorHAnsi"/>
          <w:color w:val="000000" w:themeColor="text1"/>
          <w:sz w:val="24"/>
          <w:szCs w:val="24"/>
        </w:rPr>
        <w:t xml:space="preserve">NIO </w:t>
      </w:r>
      <w:r w:rsidR="00867C02" w:rsidRPr="00867C02">
        <w:rPr>
          <w:rFonts w:ascii="Arial" w:hAnsi="Arial" w:cstheme="minorHAnsi"/>
          <w:color w:val="000000" w:themeColor="text1"/>
          <w:sz w:val="24"/>
          <w:szCs w:val="24"/>
        </w:rPr>
        <w:t xml:space="preserve">Permanent Secretary </w:t>
      </w:r>
      <w:r w:rsidR="00851179" w:rsidRPr="00867C02">
        <w:rPr>
          <w:rFonts w:ascii="Arial" w:hAnsi="Arial" w:cstheme="minorHAnsi"/>
          <w:color w:val="000000" w:themeColor="text1"/>
          <w:sz w:val="24"/>
          <w:szCs w:val="24"/>
        </w:rPr>
        <w:t xml:space="preserve">suggesting </w:t>
      </w:r>
      <w:r w:rsidRPr="00867C02">
        <w:rPr>
          <w:rFonts w:ascii="Arial" w:hAnsi="Arial" w:cstheme="minorHAnsi"/>
          <w:color w:val="000000" w:themeColor="text1"/>
          <w:sz w:val="24"/>
          <w:szCs w:val="24"/>
        </w:rPr>
        <w:t>the appointment of a further commissioner</w:t>
      </w:r>
      <w:r w:rsidR="00867C02">
        <w:rPr>
          <w:rFonts w:ascii="Arial" w:hAnsi="Arial" w:cstheme="minorHAnsi"/>
          <w:color w:val="000000" w:themeColor="text1"/>
          <w:sz w:val="24"/>
          <w:szCs w:val="24"/>
        </w:rPr>
        <w:t xml:space="preserve">. </w:t>
      </w:r>
      <w:r w:rsidR="00E7798C" w:rsidRPr="00867C02">
        <w:rPr>
          <w:rFonts w:ascii="Arial" w:hAnsi="Arial" w:cstheme="minorHAnsi"/>
          <w:color w:val="000000" w:themeColor="text1"/>
          <w:sz w:val="24"/>
          <w:szCs w:val="24"/>
        </w:rPr>
        <w:t xml:space="preserve">The recruitment process is to be launched in April/May 2025 and the competition will create a reserve list that will remain valid for 12 months. This will mean that the </w:t>
      </w:r>
      <w:r w:rsidR="00851179" w:rsidRPr="00867C02">
        <w:rPr>
          <w:rFonts w:ascii="Arial" w:hAnsi="Arial" w:cstheme="minorHAnsi"/>
          <w:color w:val="000000" w:themeColor="text1"/>
          <w:sz w:val="24"/>
          <w:szCs w:val="24"/>
        </w:rPr>
        <w:t xml:space="preserve">expected </w:t>
      </w:r>
      <w:r w:rsidR="00E7798C" w:rsidRPr="00867C02">
        <w:rPr>
          <w:rFonts w:ascii="Arial" w:hAnsi="Arial" w:cstheme="minorHAnsi"/>
          <w:color w:val="000000" w:themeColor="text1"/>
          <w:sz w:val="24"/>
          <w:szCs w:val="24"/>
        </w:rPr>
        <w:t>future vacanc</w:t>
      </w:r>
      <w:r w:rsidR="00851179" w:rsidRPr="00867C02">
        <w:rPr>
          <w:rFonts w:ascii="Arial" w:hAnsi="Arial" w:cstheme="minorHAnsi"/>
          <w:color w:val="000000" w:themeColor="text1"/>
          <w:sz w:val="24"/>
          <w:szCs w:val="24"/>
        </w:rPr>
        <w:t>y</w:t>
      </w:r>
      <w:r w:rsidR="00E7798C" w:rsidRPr="00867C02">
        <w:rPr>
          <w:rFonts w:ascii="Arial" w:hAnsi="Arial" w:cstheme="minorHAnsi"/>
          <w:color w:val="000000" w:themeColor="text1"/>
          <w:sz w:val="24"/>
          <w:szCs w:val="24"/>
        </w:rPr>
        <w:t xml:space="preserve"> can be filled quickly and cost effectively without the need for a further recruitment exercise. The recruitment panel will include the Chairperson who will help develop the recruitment documentation. </w:t>
      </w:r>
    </w:p>
    <w:p w14:paraId="12D6065B" w14:textId="77777777" w:rsidR="00867C02" w:rsidRPr="00867C02" w:rsidRDefault="00867C02" w:rsidP="00896DCB">
      <w:pPr>
        <w:pStyle w:val="ListParagraph"/>
        <w:spacing w:before="120" w:after="120" w:line="360" w:lineRule="auto"/>
        <w:rPr>
          <w:rFonts w:ascii="Arial" w:hAnsi="Arial" w:cstheme="minorHAnsi"/>
          <w:color w:val="000000" w:themeColor="text1"/>
          <w:sz w:val="24"/>
          <w:szCs w:val="24"/>
        </w:rPr>
      </w:pPr>
    </w:p>
    <w:p w14:paraId="13736D8A" w14:textId="4B599D84" w:rsidR="0034505B" w:rsidRPr="00867C02" w:rsidRDefault="0034505B" w:rsidP="00896DCB">
      <w:pPr>
        <w:pStyle w:val="ListParagraph"/>
        <w:numPr>
          <w:ilvl w:val="0"/>
          <w:numId w:val="16"/>
        </w:numPr>
        <w:spacing w:before="120" w:after="120" w:line="360" w:lineRule="auto"/>
        <w:rPr>
          <w:rFonts w:ascii="Arial" w:hAnsi="Arial" w:cstheme="minorHAnsi"/>
          <w:color w:val="000000" w:themeColor="text1"/>
          <w:sz w:val="24"/>
          <w:szCs w:val="24"/>
        </w:rPr>
      </w:pPr>
      <w:r w:rsidRPr="00867C02">
        <w:rPr>
          <w:rFonts w:ascii="Arial" w:hAnsi="Arial" w:cstheme="minorHAnsi"/>
          <w:color w:val="000000" w:themeColor="text1"/>
          <w:sz w:val="24"/>
          <w:szCs w:val="24"/>
        </w:rPr>
        <w:t xml:space="preserve">The Secretary provided an update on procuring a workshop facilitator for commissioners to </w:t>
      </w:r>
      <w:r w:rsidR="00851179" w:rsidRPr="00867C02">
        <w:rPr>
          <w:rFonts w:ascii="Arial" w:hAnsi="Arial" w:cstheme="minorHAnsi"/>
          <w:color w:val="000000" w:themeColor="text1"/>
          <w:sz w:val="24"/>
          <w:szCs w:val="24"/>
        </w:rPr>
        <w:t xml:space="preserve">explore </w:t>
      </w:r>
      <w:r w:rsidRPr="00867C02">
        <w:rPr>
          <w:rFonts w:ascii="Arial" w:hAnsi="Arial" w:cstheme="minorHAnsi"/>
          <w:color w:val="000000" w:themeColor="text1"/>
          <w:sz w:val="24"/>
          <w:szCs w:val="24"/>
        </w:rPr>
        <w:t xml:space="preserve">enhancing their role. </w:t>
      </w:r>
      <w:r w:rsidR="00851179" w:rsidRPr="00867C02">
        <w:rPr>
          <w:rFonts w:ascii="Arial" w:hAnsi="Arial" w:cstheme="minorHAnsi"/>
          <w:color w:val="000000" w:themeColor="text1"/>
          <w:sz w:val="24"/>
          <w:szCs w:val="24"/>
        </w:rPr>
        <w:t>T</w:t>
      </w:r>
      <w:r w:rsidRPr="00867C02">
        <w:rPr>
          <w:rFonts w:ascii="Arial" w:hAnsi="Arial" w:cstheme="minorHAnsi"/>
          <w:color w:val="000000" w:themeColor="text1"/>
          <w:sz w:val="24"/>
          <w:szCs w:val="24"/>
        </w:rPr>
        <w:t xml:space="preserve">hree </w:t>
      </w:r>
      <w:r w:rsidR="00851179" w:rsidRPr="00867C02">
        <w:rPr>
          <w:rFonts w:ascii="Arial" w:hAnsi="Arial" w:cstheme="minorHAnsi"/>
          <w:color w:val="000000" w:themeColor="text1"/>
          <w:sz w:val="24"/>
          <w:szCs w:val="24"/>
        </w:rPr>
        <w:t xml:space="preserve">suitable individuals had been </w:t>
      </w:r>
      <w:r w:rsidRPr="00867C02">
        <w:rPr>
          <w:rFonts w:ascii="Arial" w:hAnsi="Arial" w:cstheme="minorHAnsi"/>
          <w:color w:val="000000" w:themeColor="text1"/>
          <w:sz w:val="24"/>
          <w:szCs w:val="24"/>
        </w:rPr>
        <w:t xml:space="preserve">approached </w:t>
      </w:r>
      <w:r w:rsidR="00851179" w:rsidRPr="00867C02">
        <w:rPr>
          <w:rFonts w:ascii="Arial" w:hAnsi="Arial" w:cstheme="minorHAnsi"/>
          <w:color w:val="000000" w:themeColor="text1"/>
          <w:sz w:val="24"/>
          <w:szCs w:val="24"/>
        </w:rPr>
        <w:t>but had declined to provide a quotation. F</w:t>
      </w:r>
      <w:r w:rsidRPr="00867C02">
        <w:rPr>
          <w:rFonts w:ascii="Arial" w:hAnsi="Arial" w:cstheme="minorHAnsi"/>
          <w:color w:val="000000" w:themeColor="text1"/>
          <w:sz w:val="24"/>
          <w:szCs w:val="24"/>
        </w:rPr>
        <w:t xml:space="preserve">urther suggested </w:t>
      </w:r>
      <w:r w:rsidR="00851179" w:rsidRPr="00867C02">
        <w:rPr>
          <w:rFonts w:ascii="Arial" w:hAnsi="Arial" w:cstheme="minorHAnsi"/>
          <w:color w:val="000000" w:themeColor="text1"/>
          <w:sz w:val="24"/>
          <w:szCs w:val="24"/>
        </w:rPr>
        <w:t xml:space="preserve">facilitators were identified </w:t>
      </w:r>
      <w:r w:rsidRPr="00867C02">
        <w:rPr>
          <w:rFonts w:ascii="Arial" w:hAnsi="Arial" w:cstheme="minorHAnsi"/>
          <w:color w:val="000000" w:themeColor="text1"/>
          <w:sz w:val="24"/>
          <w:szCs w:val="24"/>
        </w:rPr>
        <w:t>and it was agreed to approach them.</w:t>
      </w:r>
    </w:p>
    <w:p w14:paraId="608425FE" w14:textId="77777777" w:rsidR="00867C02" w:rsidRDefault="00867C02" w:rsidP="00896DCB">
      <w:pPr>
        <w:autoSpaceDE w:val="0"/>
        <w:autoSpaceDN w:val="0"/>
        <w:adjustRightInd w:val="0"/>
        <w:spacing w:before="120" w:after="120" w:line="360" w:lineRule="auto"/>
        <w:rPr>
          <w:rFonts w:ascii="Arial" w:hAnsi="Arial" w:cstheme="minorHAnsi"/>
          <w:color w:val="000000" w:themeColor="text1"/>
          <w:sz w:val="24"/>
          <w:szCs w:val="24"/>
        </w:rPr>
      </w:pPr>
    </w:p>
    <w:p w14:paraId="53E2A65D" w14:textId="0D71C44B" w:rsidR="008B660D" w:rsidRPr="00BA2D3C" w:rsidRDefault="000A54B9" w:rsidP="00896DCB">
      <w:pPr>
        <w:autoSpaceDE w:val="0"/>
        <w:autoSpaceDN w:val="0"/>
        <w:adjustRightInd w:val="0"/>
        <w:spacing w:before="120" w:after="120" w:line="360" w:lineRule="auto"/>
        <w:rPr>
          <w:rFonts w:ascii="Arial" w:hAnsi="Arial" w:cs="Arial"/>
          <w:b/>
          <w:sz w:val="24"/>
          <w:szCs w:val="24"/>
        </w:rPr>
      </w:pPr>
      <w:r w:rsidRPr="00BA2D3C">
        <w:rPr>
          <w:rStyle w:val="Heading2Char"/>
          <w:rFonts w:ascii="Arial" w:hAnsi="Arial" w:cs="Arial"/>
          <w:color w:val="auto"/>
        </w:rPr>
        <w:t>External Engagement Activity</w:t>
      </w:r>
      <w:r w:rsidRPr="00BA2D3C">
        <w:rPr>
          <w:rFonts w:ascii="Arial" w:hAnsi="Arial" w:cs="Arial"/>
          <w:sz w:val="24"/>
          <w:szCs w:val="24"/>
        </w:rPr>
        <w:t>:</w:t>
      </w:r>
      <w:r w:rsidR="008B660D" w:rsidRPr="00BA2D3C">
        <w:rPr>
          <w:rFonts w:ascii="Arial" w:hAnsi="Arial" w:cs="Arial"/>
          <w:b/>
          <w:sz w:val="24"/>
          <w:szCs w:val="24"/>
        </w:rPr>
        <w:t xml:space="preserve"> </w:t>
      </w:r>
    </w:p>
    <w:p w14:paraId="599FA5C9" w14:textId="042586F1" w:rsidR="000A54B9" w:rsidRPr="00BA2D3C" w:rsidRDefault="000A54B9" w:rsidP="00896DCB">
      <w:pPr>
        <w:pStyle w:val="Heading3"/>
        <w:spacing w:before="120" w:after="120" w:line="360" w:lineRule="auto"/>
        <w:rPr>
          <w:rFonts w:ascii="Arial" w:hAnsi="Arial" w:cs="Arial"/>
          <w:color w:val="auto"/>
        </w:rPr>
      </w:pPr>
      <w:r w:rsidRPr="00BA2D3C">
        <w:rPr>
          <w:rFonts w:ascii="Arial" w:hAnsi="Arial" w:cs="Arial"/>
          <w:color w:val="auto"/>
        </w:rPr>
        <w:t>UK Civil Service Commission</w:t>
      </w:r>
    </w:p>
    <w:p w14:paraId="0AD12372" w14:textId="48041161" w:rsidR="0095406F" w:rsidRDefault="00456990"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On 4</w:t>
      </w:r>
      <w:r w:rsidRPr="00B662E9">
        <w:rPr>
          <w:rFonts w:ascii="Arial" w:hAnsi="Arial" w:cstheme="minorHAnsi"/>
          <w:color w:val="000000" w:themeColor="text1"/>
          <w:sz w:val="24"/>
          <w:szCs w:val="24"/>
          <w:vertAlign w:val="superscript"/>
        </w:rPr>
        <w:t xml:space="preserve"> </w:t>
      </w:r>
      <w:r w:rsidRPr="00B662E9">
        <w:rPr>
          <w:rFonts w:ascii="Arial" w:hAnsi="Arial" w:cstheme="minorHAnsi"/>
          <w:color w:val="000000" w:themeColor="text1"/>
          <w:sz w:val="24"/>
          <w:szCs w:val="24"/>
        </w:rPr>
        <w:t xml:space="preserve">October there was a debrief of the visit </w:t>
      </w:r>
      <w:r w:rsidR="00D379EB" w:rsidRPr="00B662E9">
        <w:rPr>
          <w:rFonts w:ascii="Arial" w:hAnsi="Arial" w:cstheme="minorHAnsi"/>
          <w:color w:val="000000" w:themeColor="text1"/>
          <w:sz w:val="24"/>
          <w:szCs w:val="24"/>
        </w:rPr>
        <w:t xml:space="preserve">on 18 September 2024 </w:t>
      </w:r>
      <w:r w:rsidRPr="00B662E9">
        <w:rPr>
          <w:rFonts w:ascii="Arial" w:hAnsi="Arial" w:cstheme="minorHAnsi"/>
          <w:color w:val="000000" w:themeColor="text1"/>
          <w:sz w:val="24"/>
          <w:szCs w:val="24"/>
        </w:rPr>
        <w:t xml:space="preserve">from the First Commissioner, Baroness Gisela Stuart and Kate Owen, Chief Executive of the UK Civil Service Commission and the feedback was positive with discussion about future engagement. A virtual meeting was arranged to take place on 28 January however this was postponed. Commissioners provided their availability in March 2025 </w:t>
      </w:r>
      <w:r w:rsidR="009E59F9" w:rsidRPr="00B662E9">
        <w:rPr>
          <w:rFonts w:ascii="Arial" w:hAnsi="Arial" w:cstheme="minorHAnsi"/>
          <w:color w:val="000000" w:themeColor="text1"/>
          <w:sz w:val="24"/>
          <w:szCs w:val="24"/>
        </w:rPr>
        <w:t xml:space="preserve">with a view to rescheduling the </w:t>
      </w:r>
      <w:r w:rsidRPr="00B662E9">
        <w:rPr>
          <w:rFonts w:ascii="Arial" w:hAnsi="Arial" w:cstheme="minorHAnsi"/>
          <w:color w:val="000000" w:themeColor="text1"/>
          <w:sz w:val="24"/>
          <w:szCs w:val="24"/>
        </w:rPr>
        <w:t>meeting.</w:t>
      </w:r>
    </w:p>
    <w:p w14:paraId="5F1B84B0" w14:textId="77777777" w:rsidR="00BA2D3C" w:rsidRPr="00B662E9" w:rsidRDefault="00BA2D3C" w:rsidP="00896DCB">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37466E5C" w14:textId="6C003E04" w:rsidR="00F36648" w:rsidRPr="00BA2D3C" w:rsidRDefault="00F36648" w:rsidP="00896DCB">
      <w:pPr>
        <w:pStyle w:val="Heading3"/>
        <w:spacing w:before="120" w:after="120" w:line="360" w:lineRule="auto"/>
        <w:rPr>
          <w:rFonts w:ascii="Arial" w:hAnsi="Arial" w:cs="Arial"/>
          <w:color w:val="auto"/>
        </w:rPr>
      </w:pPr>
      <w:r w:rsidRPr="00BA2D3C">
        <w:rPr>
          <w:rFonts w:ascii="Arial" w:hAnsi="Arial" w:cs="Arial"/>
          <w:color w:val="auto"/>
        </w:rPr>
        <w:t>Permanent Secretary, TEO</w:t>
      </w:r>
    </w:p>
    <w:p w14:paraId="3A73A097" w14:textId="4DCEAAE2" w:rsidR="009F5E1E" w:rsidRPr="00B662E9" w:rsidRDefault="00F36648"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On 20 January 2025</w:t>
      </w:r>
      <w:r w:rsidR="009E59F9" w:rsidRPr="00B662E9">
        <w:rPr>
          <w:rFonts w:ascii="Arial" w:hAnsi="Arial" w:cstheme="minorHAnsi"/>
          <w:color w:val="000000" w:themeColor="text1"/>
          <w:sz w:val="24"/>
          <w:szCs w:val="24"/>
        </w:rPr>
        <w:t xml:space="preserve">, </w:t>
      </w:r>
      <w:r w:rsidRPr="00B662E9">
        <w:rPr>
          <w:rFonts w:ascii="Arial" w:hAnsi="Arial" w:cstheme="minorHAnsi"/>
          <w:color w:val="000000" w:themeColor="text1"/>
          <w:sz w:val="24"/>
          <w:szCs w:val="24"/>
        </w:rPr>
        <w:t xml:space="preserve">the </w:t>
      </w:r>
      <w:r w:rsidR="009E59F9" w:rsidRPr="00B662E9">
        <w:rPr>
          <w:rFonts w:ascii="Arial" w:hAnsi="Arial" w:cstheme="minorHAnsi"/>
          <w:color w:val="000000" w:themeColor="text1"/>
          <w:sz w:val="24"/>
          <w:szCs w:val="24"/>
        </w:rPr>
        <w:t>C</w:t>
      </w:r>
      <w:r w:rsidRPr="00B662E9">
        <w:rPr>
          <w:rFonts w:ascii="Arial" w:hAnsi="Arial" w:cstheme="minorHAnsi"/>
          <w:color w:val="000000" w:themeColor="text1"/>
          <w:sz w:val="24"/>
          <w:szCs w:val="24"/>
        </w:rPr>
        <w:t>ommissioners met with David Malco</w:t>
      </w:r>
      <w:r w:rsidR="009E59F9" w:rsidRPr="00B662E9">
        <w:rPr>
          <w:rFonts w:ascii="Arial" w:hAnsi="Arial" w:cstheme="minorHAnsi"/>
          <w:color w:val="000000" w:themeColor="text1"/>
          <w:sz w:val="24"/>
          <w:szCs w:val="24"/>
        </w:rPr>
        <w:t>l</w:t>
      </w:r>
      <w:r w:rsidRPr="00B662E9">
        <w:rPr>
          <w:rFonts w:ascii="Arial" w:hAnsi="Arial" w:cstheme="minorHAnsi"/>
          <w:color w:val="000000" w:themeColor="text1"/>
          <w:sz w:val="24"/>
          <w:szCs w:val="24"/>
        </w:rPr>
        <w:t xml:space="preserve">m, Permanent Secretary, TEO to discuss the ongoing Review of the Strategic Investment Board </w:t>
      </w:r>
      <w:r w:rsidRPr="00B662E9">
        <w:rPr>
          <w:rFonts w:ascii="Arial" w:hAnsi="Arial" w:cstheme="minorHAnsi"/>
          <w:color w:val="000000" w:themeColor="text1"/>
          <w:sz w:val="24"/>
          <w:szCs w:val="24"/>
        </w:rPr>
        <w:lastRenderedPageBreak/>
        <w:t>(SIB).</w:t>
      </w:r>
      <w:r w:rsidR="009E59F9" w:rsidRPr="00B662E9">
        <w:rPr>
          <w:rFonts w:ascii="Arial" w:hAnsi="Arial" w:cstheme="minorHAnsi"/>
          <w:color w:val="000000" w:themeColor="text1"/>
          <w:sz w:val="24"/>
          <w:szCs w:val="24"/>
        </w:rPr>
        <w:t xml:space="preserve"> It was agreed to seek a meeting with the recently appointed Chief Executive of SIB in due course.</w:t>
      </w:r>
    </w:p>
    <w:p w14:paraId="6A0D262D" w14:textId="2D9AC213" w:rsidR="00015704" w:rsidRPr="00BA2D3C" w:rsidRDefault="00015704" w:rsidP="00896DCB">
      <w:pPr>
        <w:pStyle w:val="Heading3"/>
        <w:spacing w:before="120" w:after="120" w:line="360" w:lineRule="auto"/>
        <w:rPr>
          <w:rFonts w:ascii="Arial" w:hAnsi="Arial" w:cs="Arial"/>
          <w:color w:val="auto"/>
        </w:rPr>
      </w:pPr>
      <w:r w:rsidRPr="00BA2D3C">
        <w:rPr>
          <w:rFonts w:ascii="Arial" w:hAnsi="Arial" w:cs="Arial"/>
          <w:color w:val="auto"/>
        </w:rPr>
        <w:t>Recruitment and Selection Development Group (RSDG)</w:t>
      </w:r>
    </w:p>
    <w:p w14:paraId="25142421" w14:textId="7A70C856" w:rsidR="00015704" w:rsidRPr="00B662E9" w:rsidRDefault="00015704"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The most recent meeting with the RSDG group was held on 21 January 2025</w:t>
      </w:r>
      <w:r w:rsidR="00E72F9C" w:rsidRPr="00B662E9">
        <w:rPr>
          <w:rFonts w:ascii="Arial" w:hAnsi="Arial" w:cstheme="minorHAnsi"/>
          <w:color w:val="000000" w:themeColor="text1"/>
          <w:sz w:val="24"/>
          <w:szCs w:val="24"/>
        </w:rPr>
        <w:t>.</w:t>
      </w:r>
    </w:p>
    <w:p w14:paraId="7CF67E1C" w14:textId="77777777" w:rsidR="00015704" w:rsidRPr="0016743F" w:rsidRDefault="00015704" w:rsidP="00896DCB">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4C8591B1" w14:textId="40E90A74" w:rsidR="000A54B9" w:rsidRPr="00BA2D3C" w:rsidRDefault="000A54B9" w:rsidP="00896DCB">
      <w:pPr>
        <w:pStyle w:val="Heading3"/>
        <w:spacing w:before="120" w:after="120" w:line="360" w:lineRule="auto"/>
        <w:rPr>
          <w:rFonts w:ascii="Arial" w:hAnsi="Arial" w:cs="Arial"/>
          <w:color w:val="auto"/>
        </w:rPr>
      </w:pPr>
      <w:r w:rsidRPr="00BA2D3C">
        <w:rPr>
          <w:rFonts w:ascii="Arial" w:hAnsi="Arial" w:cs="Arial"/>
          <w:color w:val="auto"/>
        </w:rPr>
        <w:t>NICSHR and People &amp; OD</w:t>
      </w:r>
    </w:p>
    <w:p w14:paraId="358046AF" w14:textId="5F8E9691" w:rsidR="00664DCE" w:rsidRPr="00B662E9" w:rsidRDefault="0013151E"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The draft version of the Commissioners’ Training video has now been shared with NICSHR, People &amp; OD and HR Connect with some minor amendments to the script being agreed.</w:t>
      </w:r>
      <w:r w:rsidR="008065EC" w:rsidRPr="00B662E9">
        <w:rPr>
          <w:rFonts w:ascii="Arial" w:hAnsi="Arial" w:cstheme="minorHAnsi"/>
          <w:color w:val="000000" w:themeColor="text1"/>
          <w:sz w:val="24"/>
          <w:szCs w:val="24"/>
        </w:rPr>
        <w:t xml:space="preserve"> It was discussed whether an additional video could be made for the Commissioners website and what the costs may be. </w:t>
      </w:r>
    </w:p>
    <w:p w14:paraId="68ECA8A1" w14:textId="703AEAFC" w:rsidR="008065EC" w:rsidRPr="00B662E9" w:rsidRDefault="00015704"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 xml:space="preserve">Commissioners </w:t>
      </w:r>
      <w:r w:rsidR="009E59F9" w:rsidRPr="00B662E9">
        <w:rPr>
          <w:rFonts w:ascii="Arial" w:hAnsi="Arial" w:cstheme="minorHAnsi"/>
          <w:color w:val="000000" w:themeColor="text1"/>
          <w:sz w:val="24"/>
          <w:szCs w:val="24"/>
        </w:rPr>
        <w:t xml:space="preserve">discussed </w:t>
      </w:r>
      <w:r w:rsidR="008065EC" w:rsidRPr="00B662E9">
        <w:rPr>
          <w:rFonts w:ascii="Arial" w:hAnsi="Arial" w:cstheme="minorHAnsi"/>
          <w:color w:val="000000" w:themeColor="text1"/>
          <w:sz w:val="24"/>
          <w:szCs w:val="24"/>
        </w:rPr>
        <w:t>the amended application form for SCS recruitment</w:t>
      </w:r>
      <w:r w:rsidR="002D6E58" w:rsidRPr="00B662E9">
        <w:rPr>
          <w:rFonts w:ascii="Arial" w:hAnsi="Arial" w:cstheme="minorHAnsi"/>
          <w:color w:val="000000" w:themeColor="text1"/>
          <w:sz w:val="24"/>
          <w:szCs w:val="24"/>
        </w:rPr>
        <w:t xml:space="preserve"> and </w:t>
      </w:r>
      <w:r w:rsidR="009E59F9" w:rsidRPr="00B662E9">
        <w:rPr>
          <w:rFonts w:ascii="Arial" w:hAnsi="Arial" w:cstheme="minorHAnsi"/>
          <w:color w:val="000000" w:themeColor="text1"/>
          <w:sz w:val="24"/>
          <w:szCs w:val="24"/>
        </w:rPr>
        <w:t xml:space="preserve">agreed to revert to </w:t>
      </w:r>
      <w:r w:rsidR="002D39D4">
        <w:rPr>
          <w:rFonts w:ascii="Arial" w:hAnsi="Arial" w:cstheme="minorHAnsi"/>
          <w:color w:val="000000" w:themeColor="text1"/>
          <w:sz w:val="24"/>
          <w:szCs w:val="24"/>
        </w:rPr>
        <w:t>NICSHR</w:t>
      </w:r>
      <w:r w:rsidR="008065EC" w:rsidRPr="00B662E9">
        <w:rPr>
          <w:rFonts w:ascii="Arial" w:hAnsi="Arial" w:cstheme="minorHAnsi"/>
          <w:color w:val="000000" w:themeColor="text1"/>
          <w:sz w:val="24"/>
          <w:szCs w:val="24"/>
        </w:rPr>
        <w:t xml:space="preserve"> </w:t>
      </w:r>
      <w:r w:rsidR="009E59F9" w:rsidRPr="00B662E9">
        <w:rPr>
          <w:rFonts w:ascii="Arial" w:hAnsi="Arial" w:cstheme="minorHAnsi"/>
          <w:color w:val="000000" w:themeColor="text1"/>
          <w:sz w:val="24"/>
          <w:szCs w:val="24"/>
        </w:rPr>
        <w:t>expressing contentment with the amendments but asking if the form could be trialled and reviewed after it had been in use for a reasonable period</w:t>
      </w:r>
      <w:r w:rsidR="002D39D4">
        <w:rPr>
          <w:rFonts w:ascii="Arial" w:hAnsi="Arial" w:cstheme="minorHAnsi"/>
          <w:color w:val="000000" w:themeColor="text1"/>
          <w:sz w:val="24"/>
          <w:szCs w:val="24"/>
        </w:rPr>
        <w:t>.</w:t>
      </w:r>
      <w:r w:rsidR="001404F9" w:rsidRPr="00B662E9">
        <w:rPr>
          <w:rFonts w:ascii="Arial" w:hAnsi="Arial" w:cstheme="minorHAnsi"/>
          <w:color w:val="000000" w:themeColor="text1"/>
          <w:sz w:val="24"/>
          <w:szCs w:val="24"/>
        </w:rPr>
        <w:t xml:space="preserve"> </w:t>
      </w:r>
    </w:p>
    <w:p w14:paraId="0FBB4BA7" w14:textId="0A97604A" w:rsidR="00B662E9" w:rsidRPr="00B662E9" w:rsidRDefault="00F1717B"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 xml:space="preserve">There was a further discussion around the </w:t>
      </w:r>
      <w:r w:rsidR="009E59F9" w:rsidRPr="00B662E9">
        <w:rPr>
          <w:rFonts w:ascii="Arial" w:hAnsi="Arial" w:cstheme="minorHAnsi"/>
          <w:color w:val="000000" w:themeColor="text1"/>
          <w:sz w:val="24"/>
          <w:szCs w:val="24"/>
        </w:rPr>
        <w:t xml:space="preserve">recent </w:t>
      </w:r>
      <w:r w:rsidRPr="00B662E9">
        <w:rPr>
          <w:rFonts w:ascii="Arial" w:hAnsi="Arial" w:cstheme="minorHAnsi"/>
          <w:color w:val="000000" w:themeColor="text1"/>
          <w:sz w:val="24"/>
          <w:szCs w:val="24"/>
        </w:rPr>
        <w:t xml:space="preserve">AO </w:t>
      </w:r>
      <w:r w:rsidR="009E59F9" w:rsidRPr="00B662E9">
        <w:rPr>
          <w:rFonts w:ascii="Arial" w:hAnsi="Arial" w:cstheme="minorHAnsi"/>
          <w:color w:val="000000" w:themeColor="text1"/>
          <w:sz w:val="24"/>
          <w:szCs w:val="24"/>
        </w:rPr>
        <w:t xml:space="preserve">online </w:t>
      </w:r>
      <w:r w:rsidRPr="00B662E9">
        <w:rPr>
          <w:rFonts w:ascii="Arial" w:hAnsi="Arial" w:cstheme="minorHAnsi"/>
          <w:color w:val="000000" w:themeColor="text1"/>
          <w:sz w:val="24"/>
          <w:szCs w:val="24"/>
        </w:rPr>
        <w:t>recruitment competitions</w:t>
      </w:r>
      <w:r w:rsidR="009E59F9" w:rsidRPr="00B662E9">
        <w:rPr>
          <w:rFonts w:ascii="Arial" w:hAnsi="Arial" w:cstheme="minorHAnsi"/>
          <w:color w:val="000000" w:themeColor="text1"/>
          <w:sz w:val="24"/>
          <w:szCs w:val="24"/>
        </w:rPr>
        <w:t xml:space="preserve">. It was agreed that these be discussed with NICSHR at a forthcoming meeting scheduled to enable Commissioners to meet the </w:t>
      </w:r>
      <w:r w:rsidR="001863A4" w:rsidRPr="00B662E9">
        <w:rPr>
          <w:rFonts w:ascii="Arial" w:hAnsi="Arial" w:cstheme="minorHAnsi"/>
          <w:color w:val="000000" w:themeColor="text1"/>
          <w:sz w:val="24"/>
          <w:szCs w:val="24"/>
        </w:rPr>
        <w:t xml:space="preserve">recently appointed members of the </w:t>
      </w:r>
      <w:r w:rsidR="009E59F9" w:rsidRPr="00B662E9">
        <w:rPr>
          <w:rFonts w:ascii="Arial" w:hAnsi="Arial" w:cstheme="minorHAnsi"/>
          <w:color w:val="000000" w:themeColor="text1"/>
          <w:sz w:val="24"/>
          <w:szCs w:val="24"/>
        </w:rPr>
        <w:t>Resourcing team and</w:t>
      </w:r>
      <w:r w:rsidR="001863A4" w:rsidRPr="00B662E9">
        <w:rPr>
          <w:rFonts w:ascii="Arial" w:hAnsi="Arial" w:cstheme="minorHAnsi"/>
          <w:color w:val="000000" w:themeColor="text1"/>
          <w:sz w:val="24"/>
          <w:szCs w:val="24"/>
        </w:rPr>
        <w:t xml:space="preserve"> discuss future plans.</w:t>
      </w:r>
    </w:p>
    <w:p w14:paraId="3B19E675" w14:textId="2CFC929F" w:rsidR="001863A4" w:rsidRPr="00B662E9" w:rsidRDefault="001863A4" w:rsidP="00896DCB">
      <w:pPr>
        <w:pStyle w:val="ListParagraph"/>
        <w:numPr>
          <w:ilvl w:val="0"/>
          <w:numId w:val="17"/>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 xml:space="preserve">A meeting will also be set up (27 February 2025) </w:t>
      </w:r>
      <w:r w:rsidR="008319CA" w:rsidRPr="00B662E9">
        <w:rPr>
          <w:rFonts w:ascii="Arial" w:hAnsi="Arial" w:cstheme="minorHAnsi"/>
          <w:color w:val="000000" w:themeColor="text1"/>
          <w:sz w:val="24"/>
          <w:szCs w:val="24"/>
        </w:rPr>
        <w:t xml:space="preserve">with NICSHR </w:t>
      </w:r>
      <w:r w:rsidRPr="00B662E9">
        <w:rPr>
          <w:rFonts w:ascii="Arial" w:hAnsi="Arial" w:cstheme="minorHAnsi"/>
          <w:color w:val="000000" w:themeColor="text1"/>
          <w:sz w:val="24"/>
          <w:szCs w:val="24"/>
        </w:rPr>
        <w:t xml:space="preserve">to </w:t>
      </w:r>
      <w:r w:rsidR="008319CA" w:rsidRPr="00B662E9">
        <w:rPr>
          <w:rFonts w:ascii="Arial" w:hAnsi="Arial" w:cstheme="minorHAnsi"/>
          <w:color w:val="000000" w:themeColor="text1"/>
          <w:sz w:val="24"/>
          <w:szCs w:val="24"/>
        </w:rPr>
        <w:t>review the Article 6 process.</w:t>
      </w:r>
    </w:p>
    <w:p w14:paraId="041B2C76" w14:textId="77777777" w:rsidR="00470198" w:rsidRDefault="00470198" w:rsidP="00896DCB">
      <w:pPr>
        <w:pStyle w:val="Heading2"/>
        <w:spacing w:before="120" w:after="120" w:line="360" w:lineRule="auto"/>
        <w:rPr>
          <w:rFonts w:ascii="Arial" w:hAnsi="Arial" w:cs="Arial"/>
          <w:color w:val="auto"/>
        </w:rPr>
      </w:pPr>
    </w:p>
    <w:p w14:paraId="041BCDDE" w14:textId="5ABC47CB" w:rsidR="00DF4ECD" w:rsidRPr="00BA2D3C" w:rsidRDefault="007025ED" w:rsidP="00896DCB">
      <w:pPr>
        <w:pStyle w:val="Heading2"/>
        <w:spacing w:before="120" w:after="120" w:line="360" w:lineRule="auto"/>
        <w:rPr>
          <w:rFonts w:ascii="Arial" w:hAnsi="Arial" w:cs="Arial"/>
          <w:color w:val="auto"/>
        </w:rPr>
      </w:pPr>
      <w:r w:rsidRPr="00BA2D3C">
        <w:rPr>
          <w:rFonts w:ascii="Arial" w:hAnsi="Arial" w:cs="Arial"/>
          <w:color w:val="auto"/>
        </w:rPr>
        <w:t>Equality and Diversity</w:t>
      </w:r>
    </w:p>
    <w:p w14:paraId="4415EE94" w14:textId="60C54171" w:rsidR="00F27049" w:rsidRPr="00BA2D3C" w:rsidRDefault="00F27049" w:rsidP="00896DCB">
      <w:pPr>
        <w:pStyle w:val="Heading3"/>
        <w:spacing w:before="120" w:after="120" w:line="360" w:lineRule="auto"/>
        <w:rPr>
          <w:rFonts w:ascii="Arial" w:hAnsi="Arial" w:cs="Arial"/>
          <w:color w:val="auto"/>
          <w:u w:val="single"/>
        </w:rPr>
      </w:pPr>
      <w:r w:rsidRPr="00BA2D3C">
        <w:rPr>
          <w:rFonts w:ascii="Arial" w:hAnsi="Arial" w:cs="Arial"/>
          <w:color w:val="auto"/>
        </w:rPr>
        <w:t>Diversity Mark</w:t>
      </w:r>
    </w:p>
    <w:p w14:paraId="0A6C8151" w14:textId="77777777" w:rsidR="00F27049" w:rsidRPr="0016743F" w:rsidRDefault="00F27049" w:rsidP="00896DCB">
      <w:pPr>
        <w:autoSpaceDE w:val="0"/>
        <w:autoSpaceDN w:val="0"/>
        <w:adjustRightInd w:val="0"/>
        <w:spacing w:before="120" w:after="120" w:line="360" w:lineRule="auto"/>
        <w:ind w:left="425" w:hanging="425"/>
        <w:rPr>
          <w:rFonts w:ascii="Arial" w:hAnsi="Arial" w:cstheme="minorHAnsi"/>
          <w:color w:val="000000" w:themeColor="text1"/>
          <w:sz w:val="24"/>
          <w:szCs w:val="24"/>
          <w:u w:val="single"/>
        </w:rPr>
      </w:pPr>
    </w:p>
    <w:p w14:paraId="3011CE50" w14:textId="5229E4BF" w:rsidR="00904E6C" w:rsidRDefault="00F872AE" w:rsidP="00896DCB">
      <w:pPr>
        <w:pStyle w:val="ListParagraph"/>
        <w:numPr>
          <w:ilvl w:val="0"/>
          <w:numId w:val="18"/>
        </w:numPr>
        <w:autoSpaceDE w:val="0"/>
        <w:autoSpaceDN w:val="0"/>
        <w:adjustRightInd w:val="0"/>
        <w:spacing w:before="120" w:after="120" w:line="360" w:lineRule="auto"/>
        <w:rPr>
          <w:rFonts w:ascii="Arial" w:hAnsi="Arial" w:cstheme="minorHAnsi"/>
          <w:color w:val="000000" w:themeColor="text1"/>
          <w:sz w:val="24"/>
          <w:szCs w:val="24"/>
        </w:rPr>
      </w:pPr>
      <w:r w:rsidRPr="00B662E9">
        <w:rPr>
          <w:rFonts w:ascii="Arial" w:hAnsi="Arial" w:cstheme="minorHAnsi"/>
          <w:color w:val="000000" w:themeColor="text1"/>
          <w:sz w:val="24"/>
          <w:szCs w:val="24"/>
        </w:rPr>
        <w:t xml:space="preserve">On 26 November 2024 the Office of the Civil service Commissioners was awarded Diversity Mark accreditation. </w:t>
      </w:r>
      <w:r w:rsidR="001863A4" w:rsidRPr="00B662E9">
        <w:rPr>
          <w:rFonts w:ascii="Arial" w:hAnsi="Arial" w:cstheme="minorHAnsi"/>
          <w:color w:val="000000" w:themeColor="text1"/>
          <w:sz w:val="24"/>
          <w:szCs w:val="24"/>
        </w:rPr>
        <w:t xml:space="preserve">The independent awarding panel had offered to meet with the </w:t>
      </w:r>
      <w:r w:rsidRPr="00B662E9">
        <w:rPr>
          <w:rFonts w:ascii="Arial" w:hAnsi="Arial" w:cstheme="minorHAnsi"/>
          <w:color w:val="000000" w:themeColor="text1"/>
          <w:sz w:val="24"/>
          <w:szCs w:val="24"/>
        </w:rPr>
        <w:t xml:space="preserve">secretariat and the Chair to </w:t>
      </w:r>
      <w:r w:rsidR="001863A4" w:rsidRPr="00B662E9">
        <w:rPr>
          <w:rFonts w:ascii="Arial" w:hAnsi="Arial" w:cstheme="minorHAnsi"/>
          <w:color w:val="000000" w:themeColor="text1"/>
          <w:sz w:val="24"/>
          <w:szCs w:val="24"/>
        </w:rPr>
        <w:t xml:space="preserve">provide </w:t>
      </w:r>
      <w:r w:rsidRPr="00B662E9">
        <w:rPr>
          <w:rFonts w:ascii="Arial" w:hAnsi="Arial" w:cstheme="minorHAnsi"/>
          <w:color w:val="000000" w:themeColor="text1"/>
          <w:sz w:val="24"/>
          <w:szCs w:val="24"/>
        </w:rPr>
        <w:t>feedback and support in the coming year. No date ha</w:t>
      </w:r>
      <w:r w:rsidR="001863A4" w:rsidRPr="00B662E9">
        <w:rPr>
          <w:rFonts w:ascii="Arial" w:hAnsi="Arial" w:cstheme="minorHAnsi"/>
          <w:color w:val="000000" w:themeColor="text1"/>
          <w:sz w:val="24"/>
          <w:szCs w:val="24"/>
        </w:rPr>
        <w:t>d</w:t>
      </w:r>
      <w:r w:rsidRPr="00B662E9">
        <w:rPr>
          <w:rFonts w:ascii="Arial" w:hAnsi="Arial" w:cstheme="minorHAnsi"/>
          <w:color w:val="000000" w:themeColor="text1"/>
          <w:sz w:val="24"/>
          <w:szCs w:val="24"/>
        </w:rPr>
        <w:t xml:space="preserve"> been </w:t>
      </w:r>
      <w:r w:rsidR="001863A4" w:rsidRPr="00B662E9">
        <w:rPr>
          <w:rFonts w:ascii="Arial" w:hAnsi="Arial" w:cstheme="minorHAnsi"/>
          <w:color w:val="000000" w:themeColor="text1"/>
          <w:sz w:val="24"/>
          <w:szCs w:val="24"/>
        </w:rPr>
        <w:t xml:space="preserve">confirmed for the </w:t>
      </w:r>
      <w:r w:rsidRPr="00B662E9">
        <w:rPr>
          <w:rFonts w:ascii="Arial" w:hAnsi="Arial" w:cstheme="minorHAnsi"/>
          <w:color w:val="000000" w:themeColor="text1"/>
          <w:sz w:val="24"/>
          <w:szCs w:val="24"/>
        </w:rPr>
        <w:t>meet</w:t>
      </w:r>
      <w:r w:rsidR="001863A4" w:rsidRPr="00B662E9">
        <w:rPr>
          <w:rFonts w:ascii="Arial" w:hAnsi="Arial" w:cstheme="minorHAnsi"/>
          <w:color w:val="000000" w:themeColor="text1"/>
          <w:sz w:val="24"/>
          <w:szCs w:val="24"/>
        </w:rPr>
        <w:t>ing</w:t>
      </w:r>
      <w:r w:rsidRPr="00B662E9">
        <w:rPr>
          <w:rFonts w:ascii="Arial" w:hAnsi="Arial" w:cstheme="minorHAnsi"/>
          <w:color w:val="000000" w:themeColor="text1"/>
          <w:sz w:val="24"/>
          <w:szCs w:val="24"/>
        </w:rPr>
        <w:t>.</w:t>
      </w:r>
    </w:p>
    <w:p w14:paraId="2C3942E3" w14:textId="77777777" w:rsidR="00116DCC" w:rsidRPr="00B662E9" w:rsidRDefault="00116DCC" w:rsidP="00116DCC">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0D2A044D" w14:textId="4347A842" w:rsidR="00F27049" w:rsidRPr="00BA2D3C" w:rsidRDefault="00F27049" w:rsidP="00896DCB">
      <w:pPr>
        <w:pStyle w:val="Heading3"/>
        <w:spacing w:before="120" w:after="120" w:line="360" w:lineRule="auto"/>
        <w:rPr>
          <w:rFonts w:ascii="Arial" w:hAnsi="Arial" w:cs="Arial"/>
          <w:color w:val="auto"/>
        </w:rPr>
      </w:pPr>
      <w:r w:rsidRPr="00BA2D3C">
        <w:rPr>
          <w:rFonts w:ascii="Arial" w:hAnsi="Arial" w:cs="Arial"/>
          <w:color w:val="auto"/>
        </w:rPr>
        <w:t>Equality Commission for NI</w:t>
      </w:r>
    </w:p>
    <w:p w14:paraId="396A9633" w14:textId="3901026C" w:rsidR="00015E8C" w:rsidRPr="00F54B7B" w:rsidRDefault="00015E8C" w:rsidP="00896DCB">
      <w:pPr>
        <w:pStyle w:val="ListParagraph"/>
        <w:numPr>
          <w:ilvl w:val="0"/>
          <w:numId w:val="18"/>
        </w:numPr>
        <w:autoSpaceDE w:val="0"/>
        <w:autoSpaceDN w:val="0"/>
        <w:adjustRightInd w:val="0"/>
        <w:spacing w:before="120" w:after="120" w:line="360" w:lineRule="auto"/>
        <w:rPr>
          <w:rFonts w:ascii="Arial" w:hAnsi="Arial" w:cstheme="minorHAnsi"/>
          <w:sz w:val="24"/>
          <w:szCs w:val="24"/>
        </w:rPr>
      </w:pPr>
      <w:r w:rsidRPr="00F54B7B">
        <w:rPr>
          <w:rFonts w:ascii="Arial" w:hAnsi="Arial" w:cstheme="minorHAnsi"/>
          <w:sz w:val="24"/>
          <w:szCs w:val="24"/>
        </w:rPr>
        <w:t xml:space="preserve">The annual meeting with the Chief Executive and the Chief Equality Commissioner has been arranged for Thursday, 6 February 2025. Commissioners </w:t>
      </w:r>
      <w:r w:rsidR="001863A4" w:rsidRPr="00F54B7B">
        <w:rPr>
          <w:rFonts w:ascii="Arial" w:hAnsi="Arial" w:cstheme="minorHAnsi"/>
          <w:sz w:val="24"/>
          <w:szCs w:val="24"/>
        </w:rPr>
        <w:t xml:space="preserve">provided topics that </w:t>
      </w:r>
      <w:r w:rsidRPr="00F54B7B">
        <w:rPr>
          <w:rFonts w:ascii="Arial" w:hAnsi="Arial" w:cstheme="minorHAnsi"/>
          <w:sz w:val="24"/>
          <w:szCs w:val="24"/>
        </w:rPr>
        <w:t xml:space="preserve">they </w:t>
      </w:r>
      <w:r w:rsidR="001863A4" w:rsidRPr="00F54B7B">
        <w:rPr>
          <w:rFonts w:ascii="Arial" w:hAnsi="Arial" w:cstheme="minorHAnsi"/>
          <w:sz w:val="24"/>
          <w:szCs w:val="24"/>
        </w:rPr>
        <w:t xml:space="preserve">wished </w:t>
      </w:r>
      <w:r w:rsidRPr="00F54B7B">
        <w:rPr>
          <w:rFonts w:ascii="Arial" w:hAnsi="Arial" w:cstheme="minorHAnsi"/>
          <w:sz w:val="24"/>
          <w:szCs w:val="24"/>
        </w:rPr>
        <w:t xml:space="preserve">to </w:t>
      </w:r>
      <w:r w:rsidR="001863A4" w:rsidRPr="00F54B7B">
        <w:rPr>
          <w:rFonts w:ascii="Arial" w:hAnsi="Arial" w:cstheme="minorHAnsi"/>
          <w:sz w:val="24"/>
          <w:szCs w:val="24"/>
        </w:rPr>
        <w:t xml:space="preserve">have </w:t>
      </w:r>
      <w:r w:rsidRPr="00F54B7B">
        <w:rPr>
          <w:rFonts w:ascii="Arial" w:hAnsi="Arial" w:cstheme="minorHAnsi"/>
          <w:sz w:val="24"/>
          <w:szCs w:val="24"/>
        </w:rPr>
        <w:t>included on the agenda.</w:t>
      </w:r>
    </w:p>
    <w:p w14:paraId="37A82FFD" w14:textId="77777777" w:rsidR="00AD21EA" w:rsidRPr="0016743F" w:rsidRDefault="00AD21EA" w:rsidP="00896DCB">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4A45C8F6" w14:textId="77777777" w:rsidR="001D1733" w:rsidRPr="00BA2D3C" w:rsidRDefault="001D1733" w:rsidP="00896DCB">
      <w:pPr>
        <w:pStyle w:val="Heading2"/>
        <w:spacing w:before="120" w:after="120" w:line="360" w:lineRule="auto"/>
        <w:rPr>
          <w:rFonts w:ascii="Arial" w:hAnsi="Arial" w:cs="Arial"/>
          <w:color w:val="auto"/>
        </w:rPr>
      </w:pPr>
      <w:r w:rsidRPr="00BA2D3C">
        <w:rPr>
          <w:rFonts w:ascii="Arial" w:hAnsi="Arial" w:cs="Arial"/>
          <w:color w:val="auto"/>
        </w:rPr>
        <w:t>Corporate Management and Governance</w:t>
      </w:r>
    </w:p>
    <w:p w14:paraId="6CD9CDBD" w14:textId="7D9D458E" w:rsidR="006D398D" w:rsidRPr="00DE06DD" w:rsidRDefault="006D398D" w:rsidP="00896DCB">
      <w:pPr>
        <w:pStyle w:val="Heading3"/>
        <w:spacing w:before="120" w:after="120" w:line="360" w:lineRule="auto"/>
        <w:rPr>
          <w:rFonts w:ascii="Arial" w:hAnsi="Arial" w:cs="Arial"/>
          <w:color w:val="auto"/>
        </w:rPr>
      </w:pPr>
      <w:r w:rsidRPr="00DE06DD">
        <w:rPr>
          <w:rFonts w:ascii="Arial" w:hAnsi="Arial" w:cs="Arial"/>
          <w:color w:val="auto"/>
        </w:rPr>
        <w:t>Finance</w:t>
      </w:r>
    </w:p>
    <w:p w14:paraId="46956DBB" w14:textId="31BE5FD3" w:rsidR="001404F9" w:rsidRPr="00F54B7B" w:rsidRDefault="008319CA" w:rsidP="00896DCB">
      <w:pPr>
        <w:pStyle w:val="ListParagraph"/>
        <w:numPr>
          <w:ilvl w:val="0"/>
          <w:numId w:val="18"/>
        </w:numPr>
        <w:autoSpaceDE w:val="0"/>
        <w:autoSpaceDN w:val="0"/>
        <w:adjustRightInd w:val="0"/>
        <w:spacing w:before="120" w:after="120" w:line="360" w:lineRule="auto"/>
        <w:rPr>
          <w:rFonts w:ascii="Arial" w:hAnsi="Arial" w:cstheme="minorHAnsi"/>
          <w:color w:val="000000" w:themeColor="text1"/>
          <w:sz w:val="24"/>
          <w:szCs w:val="24"/>
        </w:rPr>
      </w:pPr>
      <w:r w:rsidRPr="00F54B7B">
        <w:rPr>
          <w:rFonts w:ascii="Arial" w:hAnsi="Arial" w:cstheme="minorHAnsi"/>
          <w:color w:val="000000" w:themeColor="text1"/>
          <w:sz w:val="24"/>
          <w:szCs w:val="24"/>
        </w:rPr>
        <w:t xml:space="preserve">Commissioners’ attention was drawn to a separate submission sent to them on 24 January 2025 on the CSC’s budget for 2025-26 and the potential requirement to make savings in line with HM Treasury’s </w:t>
      </w:r>
      <w:r w:rsidR="00015E8C" w:rsidRPr="00F54B7B">
        <w:rPr>
          <w:rFonts w:ascii="Arial" w:hAnsi="Arial" w:cstheme="minorHAnsi"/>
          <w:color w:val="000000" w:themeColor="text1"/>
          <w:sz w:val="24"/>
          <w:szCs w:val="24"/>
        </w:rPr>
        <w:t xml:space="preserve">spending review </w:t>
      </w:r>
      <w:r w:rsidRPr="00F54B7B">
        <w:rPr>
          <w:rFonts w:ascii="Arial" w:hAnsi="Arial" w:cstheme="minorHAnsi"/>
          <w:color w:val="000000" w:themeColor="text1"/>
          <w:sz w:val="24"/>
          <w:szCs w:val="24"/>
        </w:rPr>
        <w:t>The Secretariat had highlighted in the return template that any budgetary reduction would present a risk to C</w:t>
      </w:r>
      <w:r w:rsidR="003777A3" w:rsidRPr="00F54B7B">
        <w:rPr>
          <w:rFonts w:ascii="Arial" w:hAnsi="Arial" w:cstheme="minorHAnsi"/>
          <w:color w:val="000000" w:themeColor="text1"/>
          <w:sz w:val="24"/>
          <w:szCs w:val="24"/>
        </w:rPr>
        <w:t>ommissioners</w:t>
      </w:r>
      <w:r w:rsidRPr="00F54B7B">
        <w:rPr>
          <w:rFonts w:ascii="Arial" w:hAnsi="Arial" w:cstheme="minorHAnsi"/>
          <w:color w:val="000000" w:themeColor="text1"/>
          <w:sz w:val="24"/>
          <w:szCs w:val="24"/>
        </w:rPr>
        <w:t>’ ability to</w:t>
      </w:r>
      <w:r w:rsidR="003777A3" w:rsidRPr="00F54B7B">
        <w:rPr>
          <w:rFonts w:ascii="Arial" w:hAnsi="Arial" w:cstheme="minorHAnsi"/>
          <w:color w:val="000000" w:themeColor="text1"/>
          <w:sz w:val="24"/>
          <w:szCs w:val="24"/>
        </w:rPr>
        <w:t xml:space="preserve"> carry out </w:t>
      </w:r>
      <w:r w:rsidRPr="00F54B7B">
        <w:rPr>
          <w:rFonts w:ascii="Arial" w:hAnsi="Arial" w:cstheme="minorHAnsi"/>
          <w:color w:val="000000" w:themeColor="text1"/>
          <w:sz w:val="24"/>
          <w:szCs w:val="24"/>
        </w:rPr>
        <w:t xml:space="preserve">their </w:t>
      </w:r>
      <w:r w:rsidR="003777A3" w:rsidRPr="00F54B7B">
        <w:rPr>
          <w:rFonts w:ascii="Arial" w:hAnsi="Arial" w:cstheme="minorHAnsi"/>
          <w:color w:val="000000" w:themeColor="text1"/>
          <w:sz w:val="24"/>
          <w:szCs w:val="24"/>
        </w:rPr>
        <w:t>statutory function</w:t>
      </w:r>
      <w:r w:rsidRPr="00F54B7B">
        <w:rPr>
          <w:rFonts w:ascii="Arial" w:hAnsi="Arial" w:cstheme="minorHAnsi"/>
          <w:color w:val="000000" w:themeColor="text1"/>
          <w:sz w:val="24"/>
          <w:szCs w:val="24"/>
        </w:rPr>
        <w:t>s.</w:t>
      </w:r>
    </w:p>
    <w:p w14:paraId="023E9613" w14:textId="77777777" w:rsidR="001404F9" w:rsidRDefault="001404F9" w:rsidP="00896DCB">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1070D8EA" w14:textId="113A3C6E" w:rsidR="0030420D" w:rsidRPr="00F54B7B" w:rsidRDefault="004937A2" w:rsidP="00896DCB">
      <w:pPr>
        <w:pStyle w:val="ListParagraph"/>
        <w:numPr>
          <w:ilvl w:val="0"/>
          <w:numId w:val="18"/>
        </w:numPr>
        <w:autoSpaceDE w:val="0"/>
        <w:autoSpaceDN w:val="0"/>
        <w:adjustRightInd w:val="0"/>
        <w:spacing w:before="120" w:after="120" w:line="360" w:lineRule="auto"/>
        <w:rPr>
          <w:rFonts w:ascii="Arial" w:hAnsi="Arial" w:cstheme="minorHAnsi"/>
          <w:color w:val="000000" w:themeColor="text1"/>
          <w:sz w:val="24"/>
          <w:szCs w:val="24"/>
        </w:rPr>
      </w:pPr>
      <w:r w:rsidRPr="00F54B7B">
        <w:rPr>
          <w:rFonts w:ascii="Arial" w:hAnsi="Arial" w:cstheme="minorHAnsi"/>
          <w:color w:val="000000" w:themeColor="text1"/>
          <w:sz w:val="24"/>
          <w:szCs w:val="24"/>
        </w:rPr>
        <w:t>The commissioners note</w:t>
      </w:r>
      <w:r w:rsidR="008319CA" w:rsidRPr="00F54B7B">
        <w:rPr>
          <w:rFonts w:ascii="Arial" w:hAnsi="Arial" w:cstheme="minorHAnsi"/>
          <w:color w:val="000000" w:themeColor="text1"/>
          <w:sz w:val="24"/>
          <w:szCs w:val="24"/>
        </w:rPr>
        <w:t>d</w:t>
      </w:r>
      <w:r w:rsidRPr="00F54B7B">
        <w:rPr>
          <w:rFonts w:ascii="Arial" w:hAnsi="Arial" w:cstheme="minorHAnsi"/>
          <w:color w:val="000000" w:themeColor="text1"/>
          <w:sz w:val="24"/>
          <w:szCs w:val="24"/>
        </w:rPr>
        <w:t xml:space="preserve"> the budget position as shown in the Secretary’s Report (</w:t>
      </w:r>
      <w:r w:rsidR="00402B82" w:rsidRPr="00F54B7B">
        <w:rPr>
          <w:rFonts w:ascii="Arial" w:hAnsi="Arial" w:cstheme="minorHAnsi"/>
          <w:color w:val="000000" w:themeColor="text1"/>
          <w:sz w:val="24"/>
          <w:szCs w:val="24"/>
        </w:rPr>
        <w:t>point 28).</w:t>
      </w:r>
    </w:p>
    <w:p w14:paraId="5127F57F" w14:textId="77777777" w:rsidR="006D398D" w:rsidRPr="0016743F" w:rsidRDefault="006D398D" w:rsidP="00896DCB">
      <w:pPr>
        <w:autoSpaceDE w:val="0"/>
        <w:autoSpaceDN w:val="0"/>
        <w:adjustRightInd w:val="0"/>
        <w:spacing w:before="120" w:after="120" w:line="360" w:lineRule="auto"/>
        <w:ind w:left="426" w:hanging="426"/>
        <w:rPr>
          <w:rFonts w:ascii="Arial" w:hAnsi="Arial" w:cs="Arial"/>
          <w:color w:val="000000" w:themeColor="text1"/>
          <w:sz w:val="24"/>
          <w:szCs w:val="24"/>
        </w:rPr>
      </w:pPr>
    </w:p>
    <w:p w14:paraId="0501F7CF" w14:textId="6564F1AF" w:rsidR="00FD1689" w:rsidRPr="00F54B7B" w:rsidRDefault="00514427" w:rsidP="00896DCB">
      <w:pPr>
        <w:pStyle w:val="ListParagraph"/>
        <w:numPr>
          <w:ilvl w:val="0"/>
          <w:numId w:val="18"/>
        </w:numPr>
        <w:autoSpaceDE w:val="0"/>
        <w:autoSpaceDN w:val="0"/>
        <w:adjustRightInd w:val="0"/>
        <w:spacing w:before="120" w:after="120" w:line="360" w:lineRule="auto"/>
        <w:rPr>
          <w:rFonts w:ascii="Arial" w:hAnsi="Arial" w:cstheme="minorHAnsi"/>
          <w:color w:val="000000" w:themeColor="text1"/>
          <w:sz w:val="24"/>
          <w:szCs w:val="24"/>
        </w:rPr>
      </w:pPr>
      <w:r w:rsidRPr="00F54B7B">
        <w:rPr>
          <w:rFonts w:ascii="Arial" w:hAnsi="Arial" w:cstheme="minorHAnsi"/>
          <w:color w:val="000000" w:themeColor="text1"/>
          <w:sz w:val="24"/>
          <w:szCs w:val="24"/>
        </w:rPr>
        <w:t>It was noted that the number of SCS competitions that Commissioners have been asked t</w:t>
      </w:r>
      <w:r w:rsidR="0030420D" w:rsidRPr="00F54B7B">
        <w:rPr>
          <w:rFonts w:ascii="Arial" w:hAnsi="Arial" w:cstheme="minorHAnsi"/>
          <w:color w:val="000000" w:themeColor="text1"/>
          <w:sz w:val="24"/>
          <w:szCs w:val="24"/>
        </w:rPr>
        <w:t>o Chair has increased</w:t>
      </w:r>
      <w:r w:rsidR="00D8229C" w:rsidRPr="00F54B7B">
        <w:rPr>
          <w:rFonts w:ascii="Arial" w:hAnsi="Arial" w:cstheme="minorHAnsi"/>
          <w:color w:val="000000" w:themeColor="text1"/>
          <w:sz w:val="24"/>
          <w:szCs w:val="24"/>
        </w:rPr>
        <w:t xml:space="preserve"> from </w:t>
      </w:r>
      <w:r w:rsidR="008319CA" w:rsidRPr="00F54B7B">
        <w:rPr>
          <w:rFonts w:ascii="Arial" w:hAnsi="Arial" w:cstheme="minorHAnsi"/>
          <w:color w:val="000000" w:themeColor="text1"/>
          <w:sz w:val="24"/>
          <w:szCs w:val="24"/>
        </w:rPr>
        <w:t xml:space="preserve">7 in </w:t>
      </w:r>
      <w:r w:rsidR="00D8229C" w:rsidRPr="00F54B7B">
        <w:rPr>
          <w:rFonts w:ascii="Arial" w:hAnsi="Arial" w:cstheme="minorHAnsi"/>
          <w:color w:val="000000" w:themeColor="text1"/>
          <w:sz w:val="24"/>
          <w:szCs w:val="24"/>
        </w:rPr>
        <w:t xml:space="preserve">2020 (Covid-19) to </w:t>
      </w:r>
      <w:r w:rsidR="008319CA" w:rsidRPr="00F54B7B">
        <w:rPr>
          <w:rFonts w:ascii="Arial" w:hAnsi="Arial" w:cstheme="minorHAnsi"/>
          <w:color w:val="000000" w:themeColor="text1"/>
          <w:sz w:val="24"/>
          <w:szCs w:val="24"/>
        </w:rPr>
        <w:t xml:space="preserve">22 in </w:t>
      </w:r>
      <w:r w:rsidR="00D8229C" w:rsidRPr="00F54B7B">
        <w:rPr>
          <w:rFonts w:ascii="Arial" w:hAnsi="Arial" w:cstheme="minorHAnsi"/>
          <w:color w:val="000000" w:themeColor="text1"/>
          <w:sz w:val="24"/>
          <w:szCs w:val="24"/>
        </w:rPr>
        <w:t>2024</w:t>
      </w:r>
      <w:r w:rsidR="008319CA" w:rsidRPr="00F54B7B">
        <w:rPr>
          <w:rFonts w:ascii="Arial" w:hAnsi="Arial" w:cstheme="minorHAnsi"/>
          <w:color w:val="000000" w:themeColor="text1"/>
          <w:sz w:val="24"/>
          <w:szCs w:val="24"/>
        </w:rPr>
        <w:t>.</w:t>
      </w:r>
    </w:p>
    <w:p w14:paraId="378C7E8A" w14:textId="77777777" w:rsidR="00FD1689" w:rsidRPr="0016743F" w:rsidRDefault="00FD1689" w:rsidP="00896DCB">
      <w:pPr>
        <w:autoSpaceDE w:val="0"/>
        <w:autoSpaceDN w:val="0"/>
        <w:adjustRightInd w:val="0"/>
        <w:spacing w:before="120" w:after="120" w:line="360" w:lineRule="auto"/>
        <w:ind w:left="426" w:hanging="426"/>
        <w:rPr>
          <w:rFonts w:ascii="Arial" w:hAnsi="Arial" w:cs="Arial"/>
          <w:color w:val="000000" w:themeColor="text1"/>
          <w:sz w:val="24"/>
          <w:szCs w:val="24"/>
        </w:rPr>
      </w:pPr>
    </w:p>
    <w:p w14:paraId="23DF52C5" w14:textId="0B23C374" w:rsidR="001D1733" w:rsidRPr="00DE06DD" w:rsidRDefault="001D1733" w:rsidP="00896DCB">
      <w:pPr>
        <w:pStyle w:val="Heading2"/>
        <w:spacing w:before="120" w:after="120" w:line="360" w:lineRule="auto"/>
        <w:rPr>
          <w:rFonts w:ascii="Arial" w:hAnsi="Arial" w:cs="Arial"/>
          <w:color w:val="auto"/>
        </w:rPr>
      </w:pPr>
      <w:r w:rsidRPr="00DE06DD">
        <w:rPr>
          <w:rFonts w:ascii="Arial" w:hAnsi="Arial" w:cs="Arial"/>
          <w:color w:val="auto"/>
        </w:rPr>
        <w:t>Business Planning</w:t>
      </w:r>
      <w:r w:rsidR="007025ED" w:rsidRPr="00DE06DD">
        <w:rPr>
          <w:rFonts w:ascii="Arial" w:hAnsi="Arial" w:cs="Arial"/>
          <w:color w:val="auto"/>
        </w:rPr>
        <w:t xml:space="preserve"> Documents</w:t>
      </w:r>
    </w:p>
    <w:p w14:paraId="7CE4CD00" w14:textId="5E574265" w:rsidR="008B660D" w:rsidRPr="00DE06DD" w:rsidRDefault="00E703CC" w:rsidP="00896DCB">
      <w:pPr>
        <w:pStyle w:val="Heading3"/>
        <w:spacing w:before="120" w:after="120" w:line="360" w:lineRule="auto"/>
        <w:rPr>
          <w:rFonts w:ascii="Arial" w:hAnsi="Arial" w:cs="Arial"/>
          <w:color w:val="auto"/>
        </w:rPr>
      </w:pPr>
      <w:r w:rsidRPr="00DE06DD">
        <w:rPr>
          <w:rFonts w:ascii="Arial" w:hAnsi="Arial" w:cs="Arial"/>
          <w:color w:val="auto"/>
        </w:rPr>
        <w:t>Commissioners’ Business Plan 2024-25</w:t>
      </w:r>
    </w:p>
    <w:p w14:paraId="63900580" w14:textId="425D4D00" w:rsidR="001404F9" w:rsidRPr="00F376B0" w:rsidRDefault="00ED3D3E" w:rsidP="00896DCB">
      <w:pPr>
        <w:pStyle w:val="ListParagraph"/>
        <w:numPr>
          <w:ilvl w:val="0"/>
          <w:numId w:val="19"/>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color w:val="000000" w:themeColor="text1"/>
          <w:sz w:val="24"/>
          <w:szCs w:val="24"/>
        </w:rPr>
        <w:t>The Secretary noted that</w:t>
      </w:r>
      <w:r w:rsidR="001D1733" w:rsidRPr="00F376B0">
        <w:rPr>
          <w:rFonts w:ascii="Arial" w:hAnsi="Arial" w:cstheme="minorHAnsi"/>
          <w:sz w:val="24"/>
          <w:szCs w:val="24"/>
        </w:rPr>
        <w:t xml:space="preserve"> </w:t>
      </w:r>
      <w:r w:rsidRPr="00F376B0">
        <w:rPr>
          <w:rFonts w:ascii="Arial" w:hAnsi="Arial" w:cstheme="minorHAnsi"/>
          <w:sz w:val="24"/>
          <w:szCs w:val="24"/>
        </w:rPr>
        <w:t>a</w:t>
      </w:r>
      <w:r w:rsidR="00402B82" w:rsidRPr="00F376B0">
        <w:rPr>
          <w:rFonts w:ascii="Arial" w:hAnsi="Arial" w:cstheme="minorHAnsi"/>
          <w:sz w:val="24"/>
          <w:szCs w:val="24"/>
        </w:rPr>
        <w:t>ll Q3</w:t>
      </w:r>
      <w:r w:rsidRPr="00F376B0">
        <w:rPr>
          <w:rFonts w:ascii="Arial" w:hAnsi="Arial" w:cstheme="minorHAnsi"/>
          <w:sz w:val="24"/>
          <w:szCs w:val="24"/>
        </w:rPr>
        <w:t xml:space="preserve"> targets and objectives in the 2024/25 Business Plan </w:t>
      </w:r>
      <w:r w:rsidRPr="00F376B0">
        <w:rPr>
          <w:rFonts w:ascii="Arial" w:hAnsi="Arial" w:cstheme="minorHAnsi"/>
          <w:b/>
          <w:sz w:val="24"/>
          <w:szCs w:val="24"/>
        </w:rPr>
        <w:t xml:space="preserve">(Annex A) </w:t>
      </w:r>
      <w:r w:rsidRPr="00F376B0">
        <w:rPr>
          <w:rFonts w:ascii="Arial" w:hAnsi="Arial" w:cstheme="minorHAnsi"/>
          <w:sz w:val="24"/>
          <w:szCs w:val="24"/>
        </w:rPr>
        <w:t xml:space="preserve">were </w:t>
      </w:r>
      <w:r w:rsidR="008319CA" w:rsidRPr="00F376B0">
        <w:rPr>
          <w:rFonts w:ascii="Arial" w:hAnsi="Arial" w:cstheme="minorHAnsi"/>
          <w:sz w:val="24"/>
          <w:szCs w:val="24"/>
        </w:rPr>
        <w:t xml:space="preserve">largely </w:t>
      </w:r>
      <w:r w:rsidRPr="00F376B0">
        <w:rPr>
          <w:rFonts w:ascii="Arial" w:hAnsi="Arial" w:cstheme="minorHAnsi"/>
          <w:sz w:val="24"/>
          <w:szCs w:val="24"/>
        </w:rPr>
        <w:t>met</w:t>
      </w:r>
      <w:r w:rsidR="008319CA" w:rsidRPr="00F376B0">
        <w:rPr>
          <w:rFonts w:ascii="Arial" w:hAnsi="Arial" w:cstheme="minorHAnsi"/>
          <w:sz w:val="24"/>
          <w:szCs w:val="24"/>
        </w:rPr>
        <w:t>.</w:t>
      </w:r>
      <w:r w:rsidR="00402B82" w:rsidRPr="00F376B0">
        <w:rPr>
          <w:rFonts w:ascii="Arial" w:hAnsi="Arial" w:cstheme="minorHAnsi"/>
          <w:sz w:val="24"/>
          <w:szCs w:val="24"/>
        </w:rPr>
        <w:t xml:space="preserve"> </w:t>
      </w:r>
    </w:p>
    <w:p w14:paraId="27407E2C" w14:textId="364CC6CE" w:rsidR="00E703CC" w:rsidRPr="0016743F" w:rsidRDefault="00E703CC" w:rsidP="00896DCB">
      <w:pPr>
        <w:autoSpaceDE w:val="0"/>
        <w:autoSpaceDN w:val="0"/>
        <w:adjustRightInd w:val="0"/>
        <w:spacing w:before="120" w:after="120" w:line="360" w:lineRule="auto"/>
        <w:ind w:left="720" w:hanging="720"/>
        <w:rPr>
          <w:rFonts w:ascii="Arial" w:hAnsi="Arial" w:cstheme="minorHAnsi"/>
          <w:sz w:val="24"/>
          <w:szCs w:val="24"/>
        </w:rPr>
      </w:pPr>
    </w:p>
    <w:p w14:paraId="3A73A28E" w14:textId="6D8ECAE9" w:rsidR="00E703CC" w:rsidRPr="00DE06DD" w:rsidRDefault="00E703CC" w:rsidP="00896DCB">
      <w:pPr>
        <w:pStyle w:val="Heading3"/>
        <w:spacing w:before="120" w:after="120" w:line="360" w:lineRule="auto"/>
        <w:rPr>
          <w:rFonts w:ascii="Arial" w:hAnsi="Arial" w:cs="Arial"/>
          <w:color w:val="auto"/>
        </w:rPr>
      </w:pPr>
      <w:r w:rsidRPr="00DE06DD">
        <w:rPr>
          <w:rFonts w:ascii="Arial" w:hAnsi="Arial" w:cs="Arial"/>
          <w:color w:val="auto"/>
        </w:rPr>
        <w:lastRenderedPageBreak/>
        <w:t>Commissioners’ Strategic Plan 2025-2029</w:t>
      </w:r>
    </w:p>
    <w:p w14:paraId="642AF33B" w14:textId="625AB3D1" w:rsidR="00775363" w:rsidRPr="00F376B0" w:rsidRDefault="00E703CC" w:rsidP="00896DCB">
      <w:pPr>
        <w:pStyle w:val="ListParagraph"/>
        <w:numPr>
          <w:ilvl w:val="0"/>
          <w:numId w:val="19"/>
        </w:numPr>
        <w:spacing w:before="120" w:after="120" w:line="360" w:lineRule="auto"/>
        <w:rPr>
          <w:rFonts w:ascii="Arial" w:hAnsi="Arial" w:cstheme="minorHAnsi"/>
          <w:sz w:val="24"/>
          <w:szCs w:val="24"/>
        </w:rPr>
      </w:pPr>
      <w:r w:rsidRPr="00F376B0">
        <w:rPr>
          <w:rFonts w:ascii="Arial" w:hAnsi="Arial" w:cstheme="minorHAnsi"/>
          <w:sz w:val="24"/>
          <w:szCs w:val="24"/>
        </w:rPr>
        <w:t xml:space="preserve">At the business meeting on 19 November a reviewed strategic plan 2025-29 was discussed. The plan was subsequently drafted, agreed and circulated for targeted consultation for an 8 week period commencing on 6 January 2025. The closing date for comment is 12 noon on 3 March 2025. </w:t>
      </w:r>
    </w:p>
    <w:p w14:paraId="3E28870C" w14:textId="77777777" w:rsidR="004B5187" w:rsidRPr="00DE06DD" w:rsidRDefault="004B5187" w:rsidP="00896DCB">
      <w:pPr>
        <w:pStyle w:val="Heading3"/>
        <w:spacing w:before="120" w:after="120" w:line="360" w:lineRule="auto"/>
        <w:rPr>
          <w:rFonts w:ascii="Arial" w:hAnsi="Arial" w:cs="Arial"/>
          <w:color w:val="auto"/>
        </w:rPr>
      </w:pPr>
      <w:r w:rsidRPr="00DE06DD">
        <w:rPr>
          <w:rFonts w:ascii="Arial" w:hAnsi="Arial" w:cs="Arial"/>
          <w:color w:val="auto"/>
        </w:rPr>
        <w:t>Commissioners’ Business Plan</w:t>
      </w:r>
    </w:p>
    <w:p w14:paraId="3A262EDE" w14:textId="0B745E48" w:rsidR="004B5187" w:rsidRPr="00F376B0" w:rsidRDefault="004B5187" w:rsidP="00896DCB">
      <w:pPr>
        <w:pStyle w:val="ListParagraph"/>
        <w:numPr>
          <w:ilvl w:val="0"/>
          <w:numId w:val="19"/>
        </w:numPr>
        <w:spacing w:before="120" w:after="120" w:line="360" w:lineRule="auto"/>
        <w:rPr>
          <w:rFonts w:ascii="Arial" w:hAnsi="Arial" w:cstheme="minorHAnsi"/>
          <w:sz w:val="24"/>
          <w:szCs w:val="24"/>
        </w:rPr>
      </w:pPr>
      <w:r w:rsidRPr="00F376B0">
        <w:rPr>
          <w:rFonts w:ascii="Arial" w:hAnsi="Arial" w:cstheme="minorHAnsi"/>
          <w:sz w:val="24"/>
          <w:szCs w:val="24"/>
        </w:rPr>
        <w:t>The Commissioners noted that their business plan 2025-26 will come from the draft Strategic Plan when that has been finalised.</w:t>
      </w:r>
      <w:r w:rsidRPr="00F376B0">
        <w:rPr>
          <w:rFonts w:ascii="Arial" w:hAnsi="Arial" w:cstheme="minorHAnsi"/>
          <w:sz w:val="24"/>
          <w:szCs w:val="24"/>
        </w:rPr>
        <w:br/>
      </w:r>
    </w:p>
    <w:p w14:paraId="55C264A7" w14:textId="31AF4E06" w:rsidR="001D1733" w:rsidRPr="00DE06DD" w:rsidRDefault="001D1733" w:rsidP="00896DCB">
      <w:pPr>
        <w:pStyle w:val="Heading3"/>
        <w:spacing w:before="120" w:after="120" w:line="360" w:lineRule="auto"/>
        <w:rPr>
          <w:rFonts w:ascii="Arial" w:hAnsi="Arial" w:cs="Arial"/>
          <w:color w:val="auto"/>
        </w:rPr>
      </w:pPr>
      <w:r w:rsidRPr="00DE06DD">
        <w:rPr>
          <w:rFonts w:ascii="Arial" w:hAnsi="Arial" w:cs="Arial"/>
          <w:color w:val="auto"/>
        </w:rPr>
        <w:t>Learning and Devel</w:t>
      </w:r>
      <w:r w:rsidR="007025ED" w:rsidRPr="00DE06DD">
        <w:rPr>
          <w:rFonts w:ascii="Arial" w:hAnsi="Arial" w:cs="Arial"/>
          <w:color w:val="auto"/>
        </w:rPr>
        <w:t>opment Plan</w:t>
      </w:r>
    </w:p>
    <w:p w14:paraId="1D9C2CDE" w14:textId="4FA48322" w:rsidR="00FD1689" w:rsidRPr="00F376B0" w:rsidRDefault="00DA0891" w:rsidP="00896DCB">
      <w:pPr>
        <w:pStyle w:val="ListParagraph"/>
        <w:numPr>
          <w:ilvl w:val="0"/>
          <w:numId w:val="19"/>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 xml:space="preserve">As of Q3 </w:t>
      </w:r>
      <w:r w:rsidR="00ED3D3E" w:rsidRPr="00F376B0">
        <w:rPr>
          <w:rFonts w:ascii="Arial" w:hAnsi="Arial" w:cstheme="minorHAnsi"/>
          <w:sz w:val="24"/>
          <w:szCs w:val="24"/>
        </w:rPr>
        <w:t>Commissioners have completed all mandatory training as outlined in the Learning and Development Plan</w:t>
      </w:r>
      <w:r w:rsidR="00D8229C" w:rsidRPr="00F376B0">
        <w:rPr>
          <w:rFonts w:ascii="Arial" w:hAnsi="Arial" w:cstheme="minorHAnsi"/>
          <w:sz w:val="24"/>
          <w:szCs w:val="24"/>
        </w:rPr>
        <w:t xml:space="preserve"> 2024-25</w:t>
      </w:r>
      <w:r w:rsidR="00ED3D3E" w:rsidRPr="00F376B0">
        <w:rPr>
          <w:rFonts w:ascii="Arial" w:hAnsi="Arial" w:cstheme="minorHAnsi"/>
          <w:sz w:val="24"/>
          <w:szCs w:val="24"/>
        </w:rPr>
        <w:t>.</w:t>
      </w:r>
    </w:p>
    <w:p w14:paraId="2568DD3E" w14:textId="599E630D" w:rsidR="00DA0891" w:rsidRPr="0016743F" w:rsidRDefault="00DA0891" w:rsidP="00896DCB">
      <w:pPr>
        <w:autoSpaceDE w:val="0"/>
        <w:autoSpaceDN w:val="0"/>
        <w:adjustRightInd w:val="0"/>
        <w:spacing w:before="120" w:after="120" w:line="360" w:lineRule="auto"/>
        <w:ind w:left="720" w:hanging="720"/>
        <w:rPr>
          <w:rFonts w:ascii="Arial" w:hAnsi="Arial" w:cstheme="minorHAnsi"/>
          <w:sz w:val="24"/>
          <w:szCs w:val="24"/>
        </w:rPr>
      </w:pPr>
    </w:p>
    <w:p w14:paraId="49BBA166" w14:textId="0FC9FBF8" w:rsidR="0080550E" w:rsidRPr="00F376B0" w:rsidRDefault="0080550E" w:rsidP="00896DCB">
      <w:pPr>
        <w:pStyle w:val="ListParagraph"/>
        <w:numPr>
          <w:ilvl w:val="0"/>
          <w:numId w:val="19"/>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On 29</w:t>
      </w:r>
      <w:r w:rsidRPr="00F376B0">
        <w:rPr>
          <w:rFonts w:ascii="Arial" w:hAnsi="Arial" w:cstheme="minorHAnsi"/>
          <w:sz w:val="24"/>
          <w:szCs w:val="24"/>
          <w:vertAlign w:val="superscript"/>
        </w:rPr>
        <w:t>th</w:t>
      </w:r>
      <w:r w:rsidRPr="00F376B0">
        <w:rPr>
          <w:rFonts w:ascii="Arial" w:hAnsi="Arial" w:cstheme="minorHAnsi"/>
          <w:sz w:val="24"/>
          <w:szCs w:val="24"/>
        </w:rPr>
        <w:t xml:space="preserve"> January the Commissioners and secretariat are to </w:t>
      </w:r>
      <w:r w:rsidR="008319CA" w:rsidRPr="00F376B0">
        <w:rPr>
          <w:rFonts w:ascii="Arial" w:hAnsi="Arial" w:cstheme="minorHAnsi"/>
          <w:sz w:val="24"/>
          <w:szCs w:val="24"/>
        </w:rPr>
        <w:t xml:space="preserve">host </w:t>
      </w:r>
      <w:r w:rsidRPr="00F376B0">
        <w:rPr>
          <w:rFonts w:ascii="Arial" w:hAnsi="Arial" w:cstheme="minorHAnsi"/>
          <w:sz w:val="24"/>
          <w:szCs w:val="24"/>
        </w:rPr>
        <w:t xml:space="preserve">a </w:t>
      </w:r>
      <w:r w:rsidR="008319CA" w:rsidRPr="00F376B0">
        <w:rPr>
          <w:rFonts w:ascii="Arial" w:hAnsi="Arial" w:cstheme="minorHAnsi"/>
          <w:sz w:val="24"/>
          <w:szCs w:val="24"/>
        </w:rPr>
        <w:t xml:space="preserve">Gender </w:t>
      </w:r>
      <w:r w:rsidRPr="00F376B0">
        <w:rPr>
          <w:rFonts w:ascii="Arial" w:hAnsi="Arial" w:cstheme="minorHAnsi"/>
          <w:sz w:val="24"/>
          <w:szCs w:val="24"/>
        </w:rPr>
        <w:t xml:space="preserve">Diversity workshop along with </w:t>
      </w:r>
      <w:r w:rsidR="008319CA" w:rsidRPr="00F376B0">
        <w:rPr>
          <w:rFonts w:ascii="Arial" w:hAnsi="Arial" w:cstheme="minorHAnsi"/>
          <w:sz w:val="24"/>
          <w:szCs w:val="24"/>
        </w:rPr>
        <w:t>the NICS Women’s Champion and a representative from Women in Business.</w:t>
      </w:r>
    </w:p>
    <w:p w14:paraId="592D3B18" w14:textId="4E0809AD" w:rsidR="0080550E" w:rsidRPr="0016743F" w:rsidRDefault="0080550E" w:rsidP="00896DCB">
      <w:pPr>
        <w:autoSpaceDE w:val="0"/>
        <w:autoSpaceDN w:val="0"/>
        <w:adjustRightInd w:val="0"/>
        <w:spacing w:before="120" w:after="120" w:line="360" w:lineRule="auto"/>
        <w:ind w:left="720" w:hanging="720"/>
        <w:rPr>
          <w:rFonts w:ascii="Arial" w:hAnsi="Arial" w:cstheme="minorHAnsi"/>
          <w:sz w:val="24"/>
          <w:szCs w:val="24"/>
        </w:rPr>
      </w:pPr>
    </w:p>
    <w:p w14:paraId="25681727" w14:textId="56E26F09" w:rsidR="0080550E" w:rsidRPr="00F376B0" w:rsidRDefault="00B55EB4" w:rsidP="00896DCB">
      <w:pPr>
        <w:pStyle w:val="ListParagraph"/>
        <w:numPr>
          <w:ilvl w:val="0"/>
          <w:numId w:val="19"/>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It</w:t>
      </w:r>
      <w:r w:rsidR="0080550E" w:rsidRPr="00F376B0">
        <w:rPr>
          <w:rFonts w:ascii="Arial" w:hAnsi="Arial" w:cstheme="minorHAnsi"/>
          <w:sz w:val="24"/>
          <w:szCs w:val="24"/>
        </w:rPr>
        <w:t xml:space="preserve"> was </w:t>
      </w:r>
      <w:r w:rsidRPr="00F376B0">
        <w:rPr>
          <w:rFonts w:ascii="Arial" w:hAnsi="Arial" w:cstheme="minorHAnsi"/>
          <w:sz w:val="24"/>
          <w:szCs w:val="24"/>
        </w:rPr>
        <w:t>agreed that C</w:t>
      </w:r>
      <w:r w:rsidR="0080550E" w:rsidRPr="00F376B0">
        <w:rPr>
          <w:rFonts w:ascii="Arial" w:hAnsi="Arial" w:cstheme="minorHAnsi"/>
          <w:sz w:val="24"/>
          <w:szCs w:val="24"/>
        </w:rPr>
        <w:t xml:space="preserve">ommissioners </w:t>
      </w:r>
      <w:r w:rsidRPr="00F376B0">
        <w:rPr>
          <w:rFonts w:ascii="Arial" w:hAnsi="Arial" w:cstheme="minorHAnsi"/>
          <w:sz w:val="24"/>
          <w:szCs w:val="24"/>
        </w:rPr>
        <w:t xml:space="preserve">would </w:t>
      </w:r>
      <w:r w:rsidR="0080550E" w:rsidRPr="00F376B0">
        <w:rPr>
          <w:rFonts w:ascii="Arial" w:hAnsi="Arial" w:cstheme="minorHAnsi"/>
          <w:sz w:val="24"/>
          <w:szCs w:val="24"/>
        </w:rPr>
        <w:t>attend the NI Leade</w:t>
      </w:r>
      <w:r w:rsidR="008B436F" w:rsidRPr="00F376B0">
        <w:rPr>
          <w:rFonts w:ascii="Arial" w:hAnsi="Arial" w:cstheme="minorHAnsi"/>
          <w:sz w:val="24"/>
          <w:szCs w:val="24"/>
        </w:rPr>
        <w:t>rship and Governance Conference on 2</w:t>
      </w:r>
      <w:r w:rsidR="008B436F" w:rsidRPr="00F376B0">
        <w:rPr>
          <w:rFonts w:ascii="Arial" w:hAnsi="Arial" w:cstheme="minorHAnsi"/>
          <w:sz w:val="24"/>
          <w:szCs w:val="24"/>
          <w:vertAlign w:val="superscript"/>
        </w:rPr>
        <w:t>nd</w:t>
      </w:r>
      <w:r w:rsidR="008B436F" w:rsidRPr="00F376B0">
        <w:rPr>
          <w:rFonts w:ascii="Arial" w:hAnsi="Arial" w:cstheme="minorHAnsi"/>
          <w:sz w:val="24"/>
          <w:szCs w:val="24"/>
        </w:rPr>
        <w:t xml:space="preserve"> April at La Mon House Hotel.</w:t>
      </w:r>
    </w:p>
    <w:p w14:paraId="01BB7DA0" w14:textId="6E8765BE" w:rsidR="0080550E" w:rsidRPr="0016743F" w:rsidRDefault="0080550E" w:rsidP="00896DCB">
      <w:pPr>
        <w:autoSpaceDE w:val="0"/>
        <w:autoSpaceDN w:val="0"/>
        <w:adjustRightInd w:val="0"/>
        <w:spacing w:before="120" w:after="120" w:line="360" w:lineRule="auto"/>
        <w:ind w:left="720" w:hanging="720"/>
        <w:rPr>
          <w:rFonts w:ascii="Arial" w:hAnsi="Arial" w:cstheme="minorHAnsi"/>
          <w:sz w:val="24"/>
          <w:szCs w:val="24"/>
        </w:rPr>
      </w:pPr>
    </w:p>
    <w:p w14:paraId="5B5710F9" w14:textId="2BEC9E8F" w:rsidR="0080550E" w:rsidRPr="00F376B0" w:rsidRDefault="0080550E" w:rsidP="00896DCB">
      <w:pPr>
        <w:pStyle w:val="ListParagraph"/>
        <w:numPr>
          <w:ilvl w:val="0"/>
          <w:numId w:val="19"/>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The draft Learning and Development Plan 2025-26 (Annex B) was agreed.</w:t>
      </w:r>
    </w:p>
    <w:p w14:paraId="227DCF73" w14:textId="10B58A89" w:rsidR="0080550E" w:rsidRPr="00DE06DD" w:rsidRDefault="0080550E" w:rsidP="00896DCB">
      <w:pPr>
        <w:pStyle w:val="Heading3"/>
        <w:spacing w:before="120" w:after="120" w:line="360" w:lineRule="auto"/>
        <w:rPr>
          <w:rFonts w:ascii="Arial" w:hAnsi="Arial" w:cs="Arial"/>
          <w:color w:val="auto"/>
        </w:rPr>
      </w:pPr>
      <w:r w:rsidRPr="00DE06DD">
        <w:rPr>
          <w:rFonts w:ascii="Arial" w:hAnsi="Arial" w:cs="Arial"/>
          <w:color w:val="auto"/>
        </w:rPr>
        <w:t>Corporate Risk Register</w:t>
      </w:r>
    </w:p>
    <w:p w14:paraId="2C4ADBD7" w14:textId="597C5BD1" w:rsidR="00DA0891" w:rsidRPr="00F376B0" w:rsidRDefault="0083465B" w:rsidP="00896DCB">
      <w:pPr>
        <w:pStyle w:val="ListParagraph"/>
        <w:numPr>
          <w:ilvl w:val="0"/>
          <w:numId w:val="20"/>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The risk register was reviewed on 14 January (see Annex C) and the tracked changes were agreed by the commissioners.</w:t>
      </w:r>
      <w:r w:rsidR="0065106E" w:rsidRPr="00F376B0">
        <w:rPr>
          <w:rFonts w:ascii="Arial" w:hAnsi="Arial" w:cstheme="minorHAnsi"/>
          <w:sz w:val="24"/>
          <w:szCs w:val="24"/>
        </w:rPr>
        <w:t xml:space="preserve"> </w:t>
      </w:r>
      <w:r w:rsidR="00B55EB4" w:rsidRPr="00F376B0">
        <w:rPr>
          <w:rFonts w:ascii="Arial" w:hAnsi="Arial" w:cstheme="minorHAnsi"/>
          <w:sz w:val="24"/>
          <w:szCs w:val="24"/>
        </w:rPr>
        <w:t xml:space="preserve">A new </w:t>
      </w:r>
      <w:r w:rsidR="0065106E" w:rsidRPr="00F376B0">
        <w:rPr>
          <w:rFonts w:ascii="Arial" w:hAnsi="Arial" w:cstheme="minorHAnsi"/>
          <w:sz w:val="24"/>
          <w:szCs w:val="24"/>
        </w:rPr>
        <w:t xml:space="preserve">Corporate Risk Register will </w:t>
      </w:r>
      <w:r w:rsidR="00B55EB4" w:rsidRPr="00F376B0">
        <w:rPr>
          <w:rFonts w:ascii="Arial" w:hAnsi="Arial" w:cstheme="minorHAnsi"/>
          <w:sz w:val="24"/>
          <w:szCs w:val="24"/>
        </w:rPr>
        <w:t xml:space="preserve">be prepared to </w:t>
      </w:r>
      <w:r w:rsidR="0065106E" w:rsidRPr="00F376B0">
        <w:rPr>
          <w:rFonts w:ascii="Arial" w:hAnsi="Arial" w:cstheme="minorHAnsi"/>
          <w:sz w:val="24"/>
          <w:szCs w:val="24"/>
        </w:rPr>
        <w:t>align with the Commissioners’ Strategic Plan when it has been finalised and it is hoped that this will be approved prior to the Commissioners’ business meeting to be held in April 2025.</w:t>
      </w:r>
    </w:p>
    <w:p w14:paraId="576BBBAC" w14:textId="0E5F431B" w:rsidR="0065106E" w:rsidRPr="0016743F" w:rsidRDefault="0065106E" w:rsidP="00896DCB">
      <w:pPr>
        <w:autoSpaceDE w:val="0"/>
        <w:autoSpaceDN w:val="0"/>
        <w:adjustRightInd w:val="0"/>
        <w:spacing w:before="120" w:after="120" w:line="360" w:lineRule="auto"/>
        <w:ind w:left="720" w:hanging="720"/>
        <w:rPr>
          <w:rFonts w:ascii="Arial" w:hAnsi="Arial" w:cstheme="minorHAnsi"/>
          <w:sz w:val="24"/>
          <w:szCs w:val="24"/>
        </w:rPr>
      </w:pPr>
    </w:p>
    <w:p w14:paraId="779E0B0B" w14:textId="69B4916C" w:rsidR="0065106E" w:rsidRPr="00F376B0" w:rsidRDefault="0065106E" w:rsidP="00896DCB">
      <w:p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Register of Recommendations from Reports</w:t>
      </w:r>
      <w:r w:rsidR="001022A6" w:rsidRPr="00F376B0">
        <w:rPr>
          <w:rFonts w:ascii="Arial" w:hAnsi="Arial" w:cstheme="minorHAnsi"/>
          <w:sz w:val="24"/>
          <w:szCs w:val="24"/>
        </w:rPr>
        <w:t xml:space="preserve"> </w:t>
      </w:r>
      <w:r w:rsidRPr="00F376B0">
        <w:rPr>
          <w:rFonts w:ascii="Arial" w:hAnsi="Arial" w:cstheme="minorHAnsi"/>
          <w:sz w:val="24"/>
          <w:szCs w:val="24"/>
        </w:rPr>
        <w:t>includ</w:t>
      </w:r>
      <w:r w:rsidR="0057294F" w:rsidRPr="00F376B0">
        <w:rPr>
          <w:rFonts w:ascii="Arial" w:hAnsi="Arial" w:cstheme="minorHAnsi"/>
          <w:sz w:val="24"/>
          <w:szCs w:val="24"/>
        </w:rPr>
        <w:t xml:space="preserve">ing NIAO Report on Capacity and </w:t>
      </w:r>
      <w:r w:rsidRPr="00F376B0">
        <w:rPr>
          <w:rFonts w:ascii="Arial" w:hAnsi="Arial" w:cstheme="minorHAnsi"/>
          <w:sz w:val="24"/>
          <w:szCs w:val="24"/>
        </w:rPr>
        <w:t>Capability in the NICS and PAC report.</w:t>
      </w:r>
    </w:p>
    <w:p w14:paraId="015BA158" w14:textId="55E32824" w:rsidR="001022A6" w:rsidRPr="00F376B0" w:rsidRDefault="001022A6" w:rsidP="00896DCB">
      <w:pPr>
        <w:pStyle w:val="ListParagraph"/>
        <w:numPr>
          <w:ilvl w:val="0"/>
          <w:numId w:val="20"/>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Commissioners’ note</w:t>
      </w:r>
      <w:r w:rsidR="00B55EB4" w:rsidRPr="00F376B0">
        <w:rPr>
          <w:rFonts w:ascii="Arial" w:hAnsi="Arial" w:cstheme="minorHAnsi"/>
          <w:sz w:val="24"/>
          <w:szCs w:val="24"/>
        </w:rPr>
        <w:t>d</w:t>
      </w:r>
      <w:r w:rsidRPr="00F376B0">
        <w:rPr>
          <w:rFonts w:ascii="Arial" w:hAnsi="Arial" w:cstheme="minorHAnsi"/>
          <w:sz w:val="24"/>
          <w:szCs w:val="24"/>
        </w:rPr>
        <w:t xml:space="preserve"> the </w:t>
      </w:r>
      <w:r w:rsidR="00B55EB4" w:rsidRPr="00F376B0">
        <w:rPr>
          <w:rFonts w:ascii="Arial" w:hAnsi="Arial" w:cstheme="minorHAnsi"/>
          <w:sz w:val="24"/>
          <w:szCs w:val="24"/>
        </w:rPr>
        <w:t xml:space="preserve">update to the register, which was </w:t>
      </w:r>
      <w:r w:rsidRPr="00F376B0">
        <w:rPr>
          <w:rFonts w:ascii="Arial" w:hAnsi="Arial" w:cstheme="minorHAnsi"/>
          <w:sz w:val="24"/>
          <w:szCs w:val="24"/>
        </w:rPr>
        <w:t xml:space="preserve">reviewed </w:t>
      </w:r>
      <w:r w:rsidR="00B55EB4" w:rsidRPr="00F376B0">
        <w:rPr>
          <w:rFonts w:ascii="Arial" w:hAnsi="Arial" w:cstheme="minorHAnsi"/>
          <w:sz w:val="24"/>
          <w:szCs w:val="24"/>
        </w:rPr>
        <w:t xml:space="preserve">by the Secretariat </w:t>
      </w:r>
      <w:r w:rsidRPr="00F376B0">
        <w:rPr>
          <w:rFonts w:ascii="Arial" w:hAnsi="Arial" w:cstheme="minorHAnsi"/>
          <w:sz w:val="24"/>
          <w:szCs w:val="24"/>
        </w:rPr>
        <w:t>on 14</w:t>
      </w:r>
      <w:r w:rsidRPr="00F376B0">
        <w:rPr>
          <w:rFonts w:ascii="Arial" w:hAnsi="Arial" w:cstheme="minorHAnsi"/>
          <w:sz w:val="24"/>
          <w:szCs w:val="24"/>
          <w:vertAlign w:val="superscript"/>
        </w:rPr>
        <w:t>th</w:t>
      </w:r>
      <w:r w:rsidRPr="00F376B0">
        <w:rPr>
          <w:rFonts w:ascii="Arial" w:hAnsi="Arial" w:cstheme="minorHAnsi"/>
          <w:sz w:val="24"/>
          <w:szCs w:val="24"/>
        </w:rPr>
        <w:t xml:space="preserve"> January and agreed </w:t>
      </w:r>
      <w:r w:rsidR="00B55EB4" w:rsidRPr="00F376B0">
        <w:rPr>
          <w:rFonts w:ascii="Arial" w:hAnsi="Arial" w:cstheme="minorHAnsi"/>
          <w:sz w:val="24"/>
          <w:szCs w:val="24"/>
        </w:rPr>
        <w:t>to accept the tracked changes</w:t>
      </w:r>
      <w:r w:rsidRPr="00F376B0">
        <w:rPr>
          <w:rFonts w:ascii="Arial" w:hAnsi="Arial" w:cstheme="minorHAnsi"/>
          <w:sz w:val="24"/>
          <w:szCs w:val="24"/>
        </w:rPr>
        <w:t>.</w:t>
      </w:r>
    </w:p>
    <w:p w14:paraId="01397615" w14:textId="50FB2A96" w:rsidR="001022A6" w:rsidRPr="0016743F" w:rsidRDefault="001022A6" w:rsidP="00896DCB">
      <w:pPr>
        <w:autoSpaceDE w:val="0"/>
        <w:autoSpaceDN w:val="0"/>
        <w:adjustRightInd w:val="0"/>
        <w:spacing w:before="120" w:after="120" w:line="360" w:lineRule="auto"/>
        <w:ind w:left="720" w:hanging="720"/>
        <w:rPr>
          <w:rFonts w:ascii="Arial" w:hAnsi="Arial" w:cstheme="minorHAnsi"/>
          <w:sz w:val="24"/>
          <w:szCs w:val="24"/>
        </w:rPr>
      </w:pPr>
    </w:p>
    <w:p w14:paraId="4E9D9CA0" w14:textId="344C009D" w:rsidR="001022A6" w:rsidRPr="00DE06DD" w:rsidRDefault="00F376B0" w:rsidP="00896DCB">
      <w:pPr>
        <w:pStyle w:val="Heading2"/>
        <w:spacing w:before="120" w:after="120" w:line="360" w:lineRule="auto"/>
        <w:rPr>
          <w:rFonts w:ascii="Arial" w:hAnsi="Arial" w:cs="Arial"/>
          <w:color w:val="auto"/>
        </w:rPr>
      </w:pPr>
      <w:r w:rsidRPr="00DE06DD">
        <w:rPr>
          <w:rFonts w:ascii="Arial" w:hAnsi="Arial" w:cs="Arial"/>
          <w:color w:val="auto"/>
        </w:rPr>
        <w:t>Staffing</w:t>
      </w:r>
    </w:p>
    <w:p w14:paraId="55CE21A7" w14:textId="76C03023" w:rsidR="005F45D5" w:rsidRPr="00F376B0" w:rsidRDefault="007B4571" w:rsidP="00896DCB">
      <w:pPr>
        <w:pStyle w:val="ListParagraph"/>
        <w:numPr>
          <w:ilvl w:val="0"/>
          <w:numId w:val="20"/>
        </w:numPr>
        <w:autoSpaceDE w:val="0"/>
        <w:autoSpaceDN w:val="0"/>
        <w:adjustRightInd w:val="0"/>
        <w:spacing w:before="120" w:after="120" w:line="360" w:lineRule="auto"/>
        <w:rPr>
          <w:rFonts w:ascii="Arial" w:hAnsi="Arial" w:cstheme="minorHAnsi"/>
          <w:sz w:val="24"/>
          <w:szCs w:val="24"/>
        </w:rPr>
      </w:pPr>
      <w:r>
        <w:rPr>
          <w:rFonts w:ascii="Arial" w:hAnsi="Arial" w:cstheme="minorHAnsi"/>
          <w:sz w:val="24"/>
          <w:szCs w:val="24"/>
        </w:rPr>
        <w:t>Commissioners noted the update on staffing.</w:t>
      </w:r>
    </w:p>
    <w:p w14:paraId="5FDD065E" w14:textId="6C5965C6" w:rsidR="00614E72" w:rsidRPr="00F376B0" w:rsidRDefault="00614E72" w:rsidP="00896DCB">
      <w:pPr>
        <w:pStyle w:val="ListParagraph"/>
        <w:numPr>
          <w:ilvl w:val="0"/>
          <w:numId w:val="20"/>
        </w:numPr>
        <w:autoSpaceDE w:val="0"/>
        <w:autoSpaceDN w:val="0"/>
        <w:adjustRightInd w:val="0"/>
        <w:spacing w:before="120" w:after="120" w:line="360" w:lineRule="auto"/>
        <w:rPr>
          <w:rFonts w:ascii="Arial" w:hAnsi="Arial" w:cstheme="minorHAnsi"/>
          <w:sz w:val="24"/>
          <w:szCs w:val="24"/>
        </w:rPr>
      </w:pPr>
      <w:r w:rsidRPr="00F376B0">
        <w:rPr>
          <w:rFonts w:ascii="Arial" w:hAnsi="Arial" w:cstheme="minorHAnsi"/>
          <w:sz w:val="24"/>
          <w:szCs w:val="24"/>
        </w:rPr>
        <w:t xml:space="preserve">Commissioners were reminded that all Secretariat staff are currently seconded through the Interchange Scheme for a limited period. The OCSC had approached the NIO in December 2024 about the possibility of appointing at least one member of staff on a permanent or fixed term contract. Unfortunately, this is not possible and </w:t>
      </w:r>
      <w:r w:rsidR="00B55EB4" w:rsidRPr="00F376B0">
        <w:rPr>
          <w:rFonts w:ascii="Arial" w:hAnsi="Arial" w:cstheme="minorHAnsi"/>
          <w:sz w:val="24"/>
          <w:szCs w:val="24"/>
        </w:rPr>
        <w:t>steps to attract a broader candidacy were discussed</w:t>
      </w:r>
      <w:r w:rsidRPr="00F376B0">
        <w:rPr>
          <w:rFonts w:ascii="Arial" w:hAnsi="Arial" w:cstheme="minorHAnsi"/>
          <w:sz w:val="24"/>
          <w:szCs w:val="24"/>
        </w:rPr>
        <w:t xml:space="preserve"> with</w:t>
      </w:r>
      <w:r w:rsidR="00B55EB4" w:rsidRPr="00F376B0">
        <w:rPr>
          <w:rFonts w:ascii="Arial" w:hAnsi="Arial" w:cstheme="minorHAnsi"/>
          <w:sz w:val="24"/>
          <w:szCs w:val="24"/>
        </w:rPr>
        <w:t xml:space="preserve"> a view to increasing</w:t>
      </w:r>
      <w:r w:rsidRPr="00F376B0">
        <w:rPr>
          <w:rFonts w:ascii="Arial" w:hAnsi="Arial" w:cstheme="minorHAnsi"/>
          <w:sz w:val="24"/>
          <w:szCs w:val="24"/>
        </w:rPr>
        <w:t xml:space="preserve"> </w:t>
      </w:r>
      <w:r w:rsidR="00B55EB4" w:rsidRPr="00F376B0">
        <w:rPr>
          <w:rFonts w:ascii="Arial" w:hAnsi="Arial" w:cstheme="minorHAnsi"/>
          <w:sz w:val="24"/>
          <w:szCs w:val="24"/>
        </w:rPr>
        <w:t xml:space="preserve">workplace </w:t>
      </w:r>
      <w:r w:rsidRPr="00F376B0">
        <w:rPr>
          <w:rFonts w:ascii="Arial" w:hAnsi="Arial" w:cstheme="minorHAnsi"/>
          <w:sz w:val="24"/>
          <w:szCs w:val="24"/>
        </w:rPr>
        <w:t>diversity</w:t>
      </w:r>
      <w:r w:rsidR="00B55EB4" w:rsidRPr="00F376B0">
        <w:rPr>
          <w:rFonts w:ascii="Arial" w:hAnsi="Arial" w:cstheme="minorHAnsi"/>
          <w:sz w:val="24"/>
          <w:szCs w:val="24"/>
        </w:rPr>
        <w:t>.</w:t>
      </w:r>
    </w:p>
    <w:p w14:paraId="26860E14" w14:textId="5AF5A577" w:rsidR="00887034" w:rsidRPr="0016743F" w:rsidRDefault="00887034" w:rsidP="00896DCB">
      <w:pPr>
        <w:autoSpaceDE w:val="0"/>
        <w:autoSpaceDN w:val="0"/>
        <w:adjustRightInd w:val="0"/>
        <w:spacing w:before="120" w:after="120" w:line="360" w:lineRule="auto"/>
        <w:ind w:left="720" w:hanging="720"/>
        <w:rPr>
          <w:rFonts w:ascii="Arial" w:hAnsi="Arial" w:cstheme="minorHAnsi"/>
          <w:sz w:val="24"/>
          <w:szCs w:val="24"/>
        </w:rPr>
      </w:pPr>
    </w:p>
    <w:p w14:paraId="1CD99CED" w14:textId="72208A0F" w:rsidR="00887034" w:rsidRPr="00DE06DD" w:rsidRDefault="00887034" w:rsidP="00896DCB">
      <w:pPr>
        <w:pStyle w:val="Heading2"/>
        <w:spacing w:before="120" w:after="120" w:line="360" w:lineRule="auto"/>
        <w:rPr>
          <w:rFonts w:ascii="Arial" w:hAnsi="Arial" w:cs="Arial"/>
          <w:color w:val="auto"/>
        </w:rPr>
      </w:pPr>
      <w:r w:rsidRPr="00DE06DD">
        <w:rPr>
          <w:rFonts w:ascii="Arial" w:hAnsi="Arial" w:cs="Arial"/>
          <w:color w:val="auto"/>
        </w:rPr>
        <w:t>Communications</w:t>
      </w:r>
    </w:p>
    <w:p w14:paraId="33366DFB" w14:textId="554CAB30" w:rsidR="00887034" w:rsidRPr="00F80602" w:rsidRDefault="00E125F1" w:rsidP="00896DCB">
      <w:pPr>
        <w:pStyle w:val="ListParagraph"/>
        <w:numPr>
          <w:ilvl w:val="0"/>
          <w:numId w:val="21"/>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The “explainer guide” video is almost complete. After consultation with NICSHR, People &amp; OD and HR Connect the final adjustments have been made. It is currently with the production company for the final voiceover.</w:t>
      </w:r>
      <w:r w:rsidR="00697DA6" w:rsidRPr="00F80602">
        <w:rPr>
          <w:rFonts w:ascii="Arial" w:hAnsi="Arial" w:cstheme="minorHAnsi"/>
          <w:sz w:val="24"/>
          <w:szCs w:val="24"/>
        </w:rPr>
        <w:t xml:space="preserve"> </w:t>
      </w:r>
      <w:r w:rsidR="00B55EB4" w:rsidRPr="00F80602">
        <w:rPr>
          <w:rFonts w:ascii="Arial" w:hAnsi="Arial" w:cstheme="minorHAnsi"/>
          <w:sz w:val="24"/>
          <w:szCs w:val="24"/>
        </w:rPr>
        <w:t xml:space="preserve">It was agreed to ask NICSHR </w:t>
      </w:r>
      <w:r w:rsidR="00697DA6" w:rsidRPr="00F80602">
        <w:rPr>
          <w:rFonts w:ascii="Arial" w:hAnsi="Arial" w:cstheme="minorHAnsi"/>
          <w:sz w:val="24"/>
          <w:szCs w:val="24"/>
        </w:rPr>
        <w:t xml:space="preserve">if it would be possible to get </w:t>
      </w:r>
      <w:r w:rsidR="00B55EB4" w:rsidRPr="00F80602">
        <w:rPr>
          <w:rFonts w:ascii="Arial" w:hAnsi="Arial" w:cstheme="minorHAnsi"/>
          <w:sz w:val="24"/>
          <w:szCs w:val="24"/>
        </w:rPr>
        <w:t xml:space="preserve">participant </w:t>
      </w:r>
      <w:r w:rsidR="00697DA6" w:rsidRPr="00F80602">
        <w:rPr>
          <w:rFonts w:ascii="Arial" w:hAnsi="Arial" w:cstheme="minorHAnsi"/>
          <w:sz w:val="24"/>
          <w:szCs w:val="24"/>
        </w:rPr>
        <w:t>feedback on the video</w:t>
      </w:r>
      <w:r w:rsidR="00B55EB4" w:rsidRPr="00F80602">
        <w:rPr>
          <w:rFonts w:ascii="Arial" w:hAnsi="Arial" w:cstheme="minorHAnsi"/>
          <w:sz w:val="24"/>
          <w:szCs w:val="24"/>
        </w:rPr>
        <w:t xml:space="preserve"> in due course.</w:t>
      </w:r>
    </w:p>
    <w:p w14:paraId="0535E314" w14:textId="77777777" w:rsidR="003220E1" w:rsidRPr="0016743F" w:rsidRDefault="003220E1" w:rsidP="00896DCB">
      <w:pPr>
        <w:autoSpaceDE w:val="0"/>
        <w:autoSpaceDN w:val="0"/>
        <w:adjustRightInd w:val="0"/>
        <w:spacing w:before="120" w:after="120" w:line="360" w:lineRule="auto"/>
        <w:ind w:left="720" w:hanging="720"/>
        <w:rPr>
          <w:rFonts w:ascii="Arial" w:hAnsi="Arial" w:cstheme="minorHAnsi"/>
          <w:sz w:val="24"/>
          <w:szCs w:val="24"/>
        </w:rPr>
      </w:pPr>
    </w:p>
    <w:p w14:paraId="10475790" w14:textId="59D1E649" w:rsidR="00DD6A77" w:rsidRPr="00F80602" w:rsidRDefault="00697DA6" w:rsidP="00896DCB">
      <w:pPr>
        <w:pStyle w:val="ListParagraph"/>
        <w:numPr>
          <w:ilvl w:val="0"/>
          <w:numId w:val="21"/>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It is hoped that a further short video can be commissioned for use on the website. This may be accommodated in the 2025-26 budget</w:t>
      </w:r>
      <w:r w:rsidR="00B55EB4" w:rsidRPr="00F80602">
        <w:rPr>
          <w:rFonts w:ascii="Arial" w:hAnsi="Arial" w:cstheme="minorHAnsi"/>
          <w:sz w:val="24"/>
          <w:szCs w:val="24"/>
        </w:rPr>
        <w:t>.</w:t>
      </w:r>
      <w:r w:rsidRPr="00F80602">
        <w:rPr>
          <w:rFonts w:ascii="Arial" w:hAnsi="Arial" w:cstheme="minorHAnsi"/>
          <w:sz w:val="24"/>
          <w:szCs w:val="24"/>
        </w:rPr>
        <w:t xml:space="preserve"> </w:t>
      </w:r>
    </w:p>
    <w:p w14:paraId="19ADC7E8" w14:textId="77777777" w:rsidR="006370AF" w:rsidRDefault="006370AF" w:rsidP="00896DCB">
      <w:pPr>
        <w:autoSpaceDE w:val="0"/>
        <w:autoSpaceDN w:val="0"/>
        <w:adjustRightInd w:val="0"/>
        <w:spacing w:before="120" w:after="120" w:line="360" w:lineRule="auto"/>
        <w:ind w:left="720" w:hanging="720"/>
        <w:rPr>
          <w:rFonts w:ascii="Arial" w:hAnsi="Arial" w:cstheme="minorHAnsi"/>
          <w:sz w:val="24"/>
          <w:szCs w:val="24"/>
        </w:rPr>
      </w:pPr>
    </w:p>
    <w:p w14:paraId="3111A2AE" w14:textId="15D7DA18" w:rsidR="007E4F8D" w:rsidRPr="00DE06DD" w:rsidRDefault="007E4F8D" w:rsidP="00896DCB">
      <w:pPr>
        <w:pStyle w:val="Heading2"/>
        <w:spacing w:before="120" w:after="120" w:line="360" w:lineRule="auto"/>
        <w:rPr>
          <w:rFonts w:ascii="Arial" w:hAnsi="Arial" w:cs="Arial"/>
          <w:color w:val="auto"/>
        </w:rPr>
      </w:pPr>
      <w:r w:rsidRPr="00DE06DD">
        <w:rPr>
          <w:rFonts w:ascii="Arial" w:hAnsi="Arial" w:cs="Arial"/>
          <w:color w:val="auto"/>
        </w:rPr>
        <w:lastRenderedPageBreak/>
        <w:t>Records Management</w:t>
      </w:r>
    </w:p>
    <w:p w14:paraId="71B81135" w14:textId="7447C68F" w:rsidR="007E4F8D" w:rsidRPr="00F80602" w:rsidRDefault="007E4F8D" w:rsidP="00896DCB">
      <w:pPr>
        <w:pStyle w:val="ListParagraph"/>
        <w:numPr>
          <w:ilvl w:val="0"/>
          <w:numId w:val="22"/>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The</w:t>
      </w:r>
      <w:r w:rsidR="00B55EB4" w:rsidRPr="00F80602">
        <w:rPr>
          <w:rFonts w:ascii="Arial" w:hAnsi="Arial" w:cstheme="minorHAnsi"/>
          <w:sz w:val="24"/>
          <w:szCs w:val="24"/>
        </w:rPr>
        <w:t xml:space="preserve"> Secretariat is awaiting an </w:t>
      </w:r>
      <w:r w:rsidRPr="00F80602">
        <w:rPr>
          <w:rFonts w:ascii="Arial" w:hAnsi="Arial" w:cstheme="minorHAnsi"/>
          <w:sz w:val="24"/>
          <w:szCs w:val="24"/>
        </w:rPr>
        <w:t>update</w:t>
      </w:r>
      <w:r w:rsidR="006370AF" w:rsidRPr="00F80602">
        <w:rPr>
          <w:rFonts w:ascii="Arial" w:hAnsi="Arial" w:cstheme="minorHAnsi"/>
          <w:sz w:val="24"/>
          <w:szCs w:val="24"/>
        </w:rPr>
        <w:t xml:space="preserve"> </w:t>
      </w:r>
      <w:r w:rsidR="00B55EB4" w:rsidRPr="00F80602">
        <w:rPr>
          <w:rFonts w:ascii="Arial" w:hAnsi="Arial" w:cstheme="minorHAnsi"/>
          <w:sz w:val="24"/>
          <w:szCs w:val="24"/>
        </w:rPr>
        <w:t xml:space="preserve">from </w:t>
      </w:r>
      <w:r w:rsidR="00DD6A77" w:rsidRPr="00F80602">
        <w:rPr>
          <w:rFonts w:ascii="Arial" w:hAnsi="Arial" w:cstheme="minorHAnsi"/>
          <w:sz w:val="24"/>
          <w:szCs w:val="24"/>
        </w:rPr>
        <w:t xml:space="preserve">PRONI </w:t>
      </w:r>
      <w:r w:rsidR="00B55EB4" w:rsidRPr="00F80602">
        <w:rPr>
          <w:rFonts w:ascii="Arial" w:hAnsi="Arial" w:cstheme="minorHAnsi"/>
          <w:sz w:val="24"/>
          <w:szCs w:val="24"/>
        </w:rPr>
        <w:t xml:space="preserve">on </w:t>
      </w:r>
      <w:r w:rsidR="00DD6A77" w:rsidRPr="00F80602">
        <w:rPr>
          <w:rFonts w:ascii="Arial" w:hAnsi="Arial" w:cstheme="minorHAnsi"/>
          <w:sz w:val="24"/>
          <w:szCs w:val="24"/>
        </w:rPr>
        <w:t xml:space="preserve">who signs off the Schedules of NIO sponsored ALBs. </w:t>
      </w:r>
    </w:p>
    <w:p w14:paraId="58EBB64F" w14:textId="7B704822" w:rsidR="006370AF" w:rsidRDefault="006370AF" w:rsidP="00896DCB">
      <w:pPr>
        <w:autoSpaceDE w:val="0"/>
        <w:autoSpaceDN w:val="0"/>
        <w:adjustRightInd w:val="0"/>
        <w:spacing w:before="120" w:after="120" w:line="360" w:lineRule="auto"/>
        <w:rPr>
          <w:rFonts w:ascii="Arial" w:hAnsi="Arial" w:cstheme="minorHAnsi"/>
          <w:sz w:val="24"/>
          <w:szCs w:val="24"/>
        </w:rPr>
      </w:pPr>
    </w:p>
    <w:p w14:paraId="47AC9A44" w14:textId="66E80E4F" w:rsidR="00DD6A77" w:rsidRPr="00DE06DD" w:rsidRDefault="00DD6A77" w:rsidP="00896DCB">
      <w:pPr>
        <w:pStyle w:val="Heading2"/>
        <w:spacing w:before="120" w:after="120" w:line="360" w:lineRule="auto"/>
        <w:rPr>
          <w:rFonts w:ascii="Arial" w:hAnsi="Arial" w:cs="Arial"/>
          <w:color w:val="auto"/>
        </w:rPr>
      </w:pPr>
      <w:r w:rsidRPr="00DE06DD">
        <w:rPr>
          <w:rFonts w:ascii="Arial" w:hAnsi="Arial" w:cs="Arial"/>
          <w:color w:val="auto"/>
        </w:rPr>
        <w:t>2023-2024 Annual Report</w:t>
      </w:r>
    </w:p>
    <w:p w14:paraId="5F149099" w14:textId="5574D119" w:rsidR="00DD6A77" w:rsidRPr="00F80602" w:rsidRDefault="00DD6A77" w:rsidP="00896DCB">
      <w:pPr>
        <w:pStyle w:val="ListParagraph"/>
        <w:numPr>
          <w:ilvl w:val="0"/>
          <w:numId w:val="22"/>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Commissioners’ 2023-24 Annual report has now been published on the website, circulated to local press and acknowledged by the King.</w:t>
      </w:r>
    </w:p>
    <w:p w14:paraId="5E815F2A" w14:textId="77777777" w:rsidR="00DD6A77" w:rsidRPr="0016743F" w:rsidRDefault="00DD6A77" w:rsidP="00896DCB">
      <w:pPr>
        <w:autoSpaceDE w:val="0"/>
        <w:autoSpaceDN w:val="0"/>
        <w:adjustRightInd w:val="0"/>
        <w:spacing w:before="120" w:after="120" w:line="360" w:lineRule="auto"/>
        <w:ind w:left="720" w:hanging="720"/>
        <w:rPr>
          <w:rFonts w:ascii="Arial" w:hAnsi="Arial" w:cstheme="minorHAnsi"/>
          <w:sz w:val="24"/>
          <w:szCs w:val="24"/>
        </w:rPr>
      </w:pPr>
    </w:p>
    <w:p w14:paraId="0C80599A" w14:textId="538B9977" w:rsidR="00DD6A77" w:rsidRPr="00DE06DD" w:rsidRDefault="00DD6A77" w:rsidP="00896DCB">
      <w:pPr>
        <w:pStyle w:val="Heading2"/>
        <w:spacing w:before="120" w:after="120" w:line="360" w:lineRule="auto"/>
        <w:rPr>
          <w:rFonts w:ascii="Arial" w:hAnsi="Arial" w:cs="Arial"/>
          <w:color w:val="auto"/>
        </w:rPr>
      </w:pPr>
      <w:r w:rsidRPr="00DE06DD">
        <w:rPr>
          <w:rFonts w:ascii="Arial" w:hAnsi="Arial" w:cs="Arial"/>
          <w:color w:val="auto"/>
        </w:rPr>
        <w:t>2024-2025 Annual Report</w:t>
      </w:r>
    </w:p>
    <w:p w14:paraId="7A9F901D" w14:textId="395895F3" w:rsidR="00DD6A77" w:rsidRPr="00F80602" w:rsidRDefault="00EE072F" w:rsidP="00896DCB">
      <w:pPr>
        <w:pStyle w:val="ListParagraph"/>
        <w:numPr>
          <w:ilvl w:val="0"/>
          <w:numId w:val="22"/>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The timeline for the preparation and publication of the ann</w:t>
      </w:r>
      <w:r w:rsidR="006370AF" w:rsidRPr="00F80602">
        <w:rPr>
          <w:rFonts w:ascii="Arial" w:hAnsi="Arial" w:cstheme="minorHAnsi"/>
          <w:sz w:val="24"/>
          <w:szCs w:val="24"/>
        </w:rPr>
        <w:t>ual report 2024-2025 was agreed</w:t>
      </w:r>
      <w:r w:rsidRPr="00F80602">
        <w:rPr>
          <w:rFonts w:ascii="Arial" w:hAnsi="Arial" w:cstheme="minorHAnsi"/>
          <w:sz w:val="24"/>
          <w:szCs w:val="24"/>
        </w:rPr>
        <w:t>.</w:t>
      </w:r>
      <w:r w:rsidR="00A60CDD" w:rsidRPr="00F80602">
        <w:rPr>
          <w:rFonts w:ascii="Arial" w:hAnsi="Arial" w:cstheme="minorHAnsi"/>
          <w:sz w:val="24"/>
          <w:szCs w:val="24"/>
        </w:rPr>
        <w:t xml:space="preserve"> There was further</w:t>
      </w:r>
      <w:r w:rsidR="00EC028B" w:rsidRPr="00F80602">
        <w:rPr>
          <w:rFonts w:ascii="Arial" w:hAnsi="Arial" w:cstheme="minorHAnsi"/>
          <w:sz w:val="24"/>
          <w:szCs w:val="24"/>
        </w:rPr>
        <w:t xml:space="preserve"> discussion around what should be included in the report</w:t>
      </w:r>
      <w:r w:rsidR="00B55EB4" w:rsidRPr="00F80602">
        <w:rPr>
          <w:rFonts w:ascii="Arial" w:hAnsi="Arial" w:cstheme="minorHAnsi"/>
          <w:sz w:val="24"/>
          <w:szCs w:val="24"/>
        </w:rPr>
        <w:t>.</w:t>
      </w:r>
    </w:p>
    <w:p w14:paraId="57529A3F" w14:textId="405221FE" w:rsidR="00EE072F" w:rsidRPr="0016743F" w:rsidRDefault="00EE072F" w:rsidP="00896DCB">
      <w:pPr>
        <w:autoSpaceDE w:val="0"/>
        <w:autoSpaceDN w:val="0"/>
        <w:adjustRightInd w:val="0"/>
        <w:spacing w:before="120" w:after="120" w:line="360" w:lineRule="auto"/>
        <w:ind w:left="720" w:hanging="720"/>
        <w:rPr>
          <w:rFonts w:ascii="Arial" w:hAnsi="Arial" w:cstheme="minorHAnsi"/>
          <w:sz w:val="24"/>
          <w:szCs w:val="24"/>
        </w:rPr>
      </w:pPr>
    </w:p>
    <w:p w14:paraId="29EEF4C1" w14:textId="346B0899" w:rsidR="00EC028B" w:rsidRPr="00DE06DD" w:rsidRDefault="00EC028B" w:rsidP="00896DCB">
      <w:pPr>
        <w:pStyle w:val="Heading2"/>
        <w:spacing w:before="120" w:after="120" w:line="360" w:lineRule="auto"/>
        <w:rPr>
          <w:rFonts w:ascii="Arial" w:hAnsi="Arial" w:cs="Arial"/>
          <w:color w:val="auto"/>
        </w:rPr>
      </w:pPr>
      <w:r w:rsidRPr="00DE06DD">
        <w:rPr>
          <w:rFonts w:ascii="Arial" w:hAnsi="Arial" w:cs="Arial"/>
          <w:color w:val="auto"/>
        </w:rPr>
        <w:t>Housekeeping</w:t>
      </w:r>
    </w:p>
    <w:p w14:paraId="6291CB1C" w14:textId="176C45C4" w:rsidR="00EC028B" w:rsidRPr="00F80602" w:rsidRDefault="00EC028B" w:rsidP="00896DCB">
      <w:pPr>
        <w:pStyle w:val="ListParagraph"/>
        <w:numPr>
          <w:ilvl w:val="0"/>
          <w:numId w:val="22"/>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Commissioners were reminded to swipe their security passes at least once a month so they remain active. They were also reminded to have their passes visible at all times in line with the building requirements.</w:t>
      </w:r>
    </w:p>
    <w:p w14:paraId="7771E163" w14:textId="5DE7E7CB" w:rsidR="002A6712" w:rsidRPr="00F80602" w:rsidRDefault="002A6712" w:rsidP="00896DCB">
      <w:pPr>
        <w:pStyle w:val="ListParagraph"/>
        <w:numPr>
          <w:ilvl w:val="0"/>
          <w:numId w:val="22"/>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 xml:space="preserve">Commissioners were also reminded to </w:t>
      </w:r>
      <w:r w:rsidR="00B55EB4" w:rsidRPr="00F80602">
        <w:rPr>
          <w:rFonts w:ascii="Arial" w:hAnsi="Arial" w:cstheme="minorHAnsi"/>
          <w:sz w:val="24"/>
          <w:szCs w:val="24"/>
        </w:rPr>
        <w:t xml:space="preserve">submit </w:t>
      </w:r>
      <w:r w:rsidRPr="00F80602">
        <w:rPr>
          <w:rFonts w:ascii="Arial" w:hAnsi="Arial" w:cstheme="minorHAnsi"/>
          <w:sz w:val="24"/>
          <w:szCs w:val="24"/>
        </w:rPr>
        <w:t xml:space="preserve">fees to the Secretariat </w:t>
      </w:r>
      <w:r w:rsidR="00B55EB4" w:rsidRPr="00F80602">
        <w:rPr>
          <w:rFonts w:ascii="Arial" w:hAnsi="Arial" w:cstheme="minorHAnsi"/>
          <w:sz w:val="24"/>
          <w:szCs w:val="24"/>
        </w:rPr>
        <w:t>in a timely manner</w:t>
      </w:r>
    </w:p>
    <w:p w14:paraId="184F2D9F" w14:textId="26EC94F5" w:rsidR="00EC028B" w:rsidRPr="0016743F" w:rsidRDefault="00EC028B" w:rsidP="00896DCB">
      <w:pPr>
        <w:autoSpaceDE w:val="0"/>
        <w:autoSpaceDN w:val="0"/>
        <w:adjustRightInd w:val="0"/>
        <w:spacing w:before="120" w:after="120" w:line="360" w:lineRule="auto"/>
        <w:ind w:left="720" w:hanging="720"/>
        <w:rPr>
          <w:rFonts w:ascii="Arial" w:hAnsi="Arial" w:cstheme="minorHAnsi"/>
          <w:sz w:val="24"/>
          <w:szCs w:val="24"/>
        </w:rPr>
      </w:pPr>
    </w:p>
    <w:p w14:paraId="5D1B536B" w14:textId="1CDB6DA4" w:rsidR="00EC028B" w:rsidRPr="00DE06DD" w:rsidRDefault="00EC028B" w:rsidP="00896DCB">
      <w:pPr>
        <w:pStyle w:val="Heading2"/>
        <w:spacing w:before="120" w:after="120" w:line="360" w:lineRule="auto"/>
        <w:rPr>
          <w:rFonts w:ascii="Arial" w:hAnsi="Arial" w:cs="Arial"/>
          <w:color w:val="auto"/>
        </w:rPr>
      </w:pPr>
      <w:r w:rsidRPr="00DE06DD">
        <w:rPr>
          <w:rFonts w:ascii="Arial" w:hAnsi="Arial" w:cs="Arial"/>
          <w:color w:val="auto"/>
        </w:rPr>
        <w:t>Recruitment Code</w:t>
      </w:r>
    </w:p>
    <w:p w14:paraId="717329EA" w14:textId="52246079" w:rsidR="002317C3" w:rsidRPr="00F80602" w:rsidRDefault="000757D1" w:rsidP="00896DCB">
      <w:pPr>
        <w:pStyle w:val="ListParagraph"/>
        <w:numPr>
          <w:ilvl w:val="0"/>
          <w:numId w:val="23"/>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sz w:val="24"/>
          <w:szCs w:val="24"/>
        </w:rPr>
        <w:t>Amendments to the</w:t>
      </w:r>
      <w:r w:rsidR="00EC028B" w:rsidRPr="00F80602">
        <w:rPr>
          <w:rFonts w:ascii="Arial" w:hAnsi="Arial" w:cstheme="minorHAnsi"/>
          <w:sz w:val="24"/>
          <w:szCs w:val="24"/>
        </w:rPr>
        <w:t xml:space="preserve"> Recruitment Code </w:t>
      </w:r>
      <w:r w:rsidRPr="00F80602">
        <w:rPr>
          <w:rFonts w:ascii="Arial" w:hAnsi="Arial" w:cstheme="minorHAnsi"/>
          <w:sz w:val="24"/>
          <w:szCs w:val="24"/>
        </w:rPr>
        <w:t xml:space="preserve">(v.15) are to </w:t>
      </w:r>
      <w:r w:rsidR="00EC028B" w:rsidRPr="00F80602">
        <w:rPr>
          <w:rFonts w:ascii="Arial" w:hAnsi="Arial" w:cstheme="minorHAnsi"/>
          <w:sz w:val="24"/>
          <w:szCs w:val="24"/>
        </w:rPr>
        <w:t>be discussed at the dedicated Audit meeting on 31</w:t>
      </w:r>
      <w:r w:rsidR="00EC028B" w:rsidRPr="00F80602">
        <w:rPr>
          <w:rFonts w:ascii="Arial" w:hAnsi="Arial" w:cstheme="minorHAnsi"/>
          <w:sz w:val="24"/>
          <w:szCs w:val="24"/>
          <w:vertAlign w:val="superscript"/>
        </w:rPr>
        <w:t>st</w:t>
      </w:r>
      <w:r w:rsidR="00EC028B" w:rsidRPr="00F80602">
        <w:rPr>
          <w:rFonts w:ascii="Arial" w:hAnsi="Arial" w:cstheme="minorHAnsi"/>
          <w:sz w:val="24"/>
          <w:szCs w:val="24"/>
        </w:rPr>
        <w:t xml:space="preserve"> January</w:t>
      </w:r>
      <w:r w:rsidRPr="00F80602">
        <w:rPr>
          <w:rFonts w:ascii="Arial" w:hAnsi="Arial" w:cstheme="minorHAnsi"/>
          <w:sz w:val="24"/>
          <w:szCs w:val="24"/>
        </w:rPr>
        <w:t>, with a view to publishing v.16 by 31 March 2025</w:t>
      </w:r>
    </w:p>
    <w:p w14:paraId="4B180617" w14:textId="77777777" w:rsidR="00F20276" w:rsidRPr="0016743F" w:rsidRDefault="00F20276" w:rsidP="00896DCB">
      <w:pPr>
        <w:autoSpaceDE w:val="0"/>
        <w:autoSpaceDN w:val="0"/>
        <w:adjustRightInd w:val="0"/>
        <w:spacing w:before="120" w:after="120" w:line="360" w:lineRule="auto"/>
        <w:rPr>
          <w:rFonts w:ascii="Arial" w:hAnsi="Arial" w:cs="Arial"/>
          <w:i/>
          <w:color w:val="000000" w:themeColor="text1"/>
          <w:sz w:val="24"/>
          <w:szCs w:val="24"/>
        </w:rPr>
      </w:pPr>
    </w:p>
    <w:p w14:paraId="73AE72EC" w14:textId="77777777" w:rsidR="008B6DA3" w:rsidRPr="00DE06DD" w:rsidRDefault="008B6DA3" w:rsidP="00896DCB">
      <w:pPr>
        <w:pStyle w:val="Heading2"/>
        <w:spacing w:before="120" w:after="120" w:line="360" w:lineRule="auto"/>
        <w:rPr>
          <w:rFonts w:ascii="Arial" w:hAnsi="Arial" w:cs="Arial"/>
          <w:color w:val="auto"/>
        </w:rPr>
      </w:pPr>
      <w:r w:rsidRPr="00DE06DD">
        <w:rPr>
          <w:rFonts w:ascii="Arial" w:hAnsi="Arial" w:cs="Arial"/>
          <w:color w:val="auto"/>
        </w:rPr>
        <w:lastRenderedPageBreak/>
        <w:t>Competitions Update</w:t>
      </w:r>
    </w:p>
    <w:p w14:paraId="56A948D0" w14:textId="7A1EE240" w:rsidR="008B6DA3" w:rsidRPr="00F80602" w:rsidRDefault="00517D85"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F80602">
        <w:rPr>
          <w:rFonts w:ascii="Arial" w:hAnsi="Arial" w:cstheme="minorHAnsi"/>
          <w:color w:val="000000" w:themeColor="text1"/>
          <w:sz w:val="24"/>
          <w:szCs w:val="24"/>
        </w:rPr>
        <w:t xml:space="preserve">An update on live SCS competitions being chaired by </w:t>
      </w:r>
      <w:r w:rsidR="008B6DA3" w:rsidRPr="00F80602">
        <w:rPr>
          <w:rFonts w:ascii="Arial" w:hAnsi="Arial" w:cstheme="minorHAnsi"/>
          <w:color w:val="000000" w:themeColor="text1"/>
          <w:sz w:val="24"/>
          <w:szCs w:val="24"/>
        </w:rPr>
        <w:t xml:space="preserve">Commissioners </w:t>
      </w:r>
      <w:r w:rsidRPr="00F80602">
        <w:rPr>
          <w:rFonts w:ascii="Arial" w:hAnsi="Arial" w:cstheme="minorHAnsi"/>
          <w:color w:val="000000" w:themeColor="text1"/>
          <w:sz w:val="24"/>
          <w:szCs w:val="24"/>
        </w:rPr>
        <w:t xml:space="preserve">was </w:t>
      </w:r>
      <w:r w:rsidR="008B6DA3" w:rsidRPr="00F80602">
        <w:rPr>
          <w:rFonts w:ascii="Arial" w:hAnsi="Arial" w:cstheme="minorHAnsi"/>
          <w:color w:val="000000" w:themeColor="text1"/>
          <w:sz w:val="24"/>
          <w:szCs w:val="24"/>
        </w:rPr>
        <w:t>noted</w:t>
      </w:r>
      <w:r w:rsidR="006370AF" w:rsidRPr="00F80602">
        <w:rPr>
          <w:rFonts w:ascii="Arial" w:hAnsi="Arial" w:cstheme="minorHAnsi"/>
          <w:color w:val="000000" w:themeColor="text1"/>
          <w:sz w:val="24"/>
          <w:szCs w:val="24"/>
        </w:rPr>
        <w:t>.</w:t>
      </w:r>
    </w:p>
    <w:p w14:paraId="375B2AC8" w14:textId="490294ED" w:rsidR="006C15C6" w:rsidRPr="0016743F" w:rsidRDefault="006C15C6" w:rsidP="00896DCB">
      <w:pPr>
        <w:autoSpaceDE w:val="0"/>
        <w:autoSpaceDN w:val="0"/>
        <w:adjustRightInd w:val="0"/>
        <w:spacing w:before="120" w:after="120" w:line="360" w:lineRule="auto"/>
        <w:contextualSpacing/>
        <w:rPr>
          <w:rFonts w:ascii="Arial" w:hAnsi="Arial" w:cstheme="minorHAnsi"/>
          <w:b/>
          <w:color w:val="000000" w:themeColor="text1"/>
          <w:sz w:val="24"/>
          <w:szCs w:val="24"/>
          <w:u w:val="single"/>
        </w:rPr>
      </w:pPr>
    </w:p>
    <w:p w14:paraId="3F84FE9E" w14:textId="77777777" w:rsidR="008B6DA3" w:rsidRPr="00DE06DD" w:rsidRDefault="008B6DA3" w:rsidP="00896DCB">
      <w:pPr>
        <w:pStyle w:val="Heading2"/>
        <w:spacing w:before="120" w:after="120" w:line="360" w:lineRule="auto"/>
        <w:rPr>
          <w:rFonts w:ascii="Arial" w:hAnsi="Arial" w:cs="Arial"/>
          <w:color w:val="auto"/>
        </w:rPr>
      </w:pPr>
      <w:r w:rsidRPr="00DE06DD">
        <w:rPr>
          <w:rFonts w:ascii="Arial" w:hAnsi="Arial" w:cs="Arial"/>
          <w:color w:val="auto"/>
        </w:rPr>
        <w:t>Casework Update</w:t>
      </w:r>
    </w:p>
    <w:p w14:paraId="72E39F83" w14:textId="166F0F58" w:rsidR="00AF1B53" w:rsidRPr="00F80602" w:rsidRDefault="00AF1B53" w:rsidP="00896DCB">
      <w:pPr>
        <w:autoSpaceDE w:val="0"/>
        <w:autoSpaceDN w:val="0"/>
        <w:adjustRightInd w:val="0"/>
        <w:spacing w:before="120" w:after="120" w:line="360" w:lineRule="auto"/>
        <w:contextualSpacing/>
        <w:rPr>
          <w:rFonts w:ascii="Arial" w:hAnsi="Arial" w:cstheme="minorHAnsi"/>
          <w:color w:val="000000" w:themeColor="text1"/>
          <w:sz w:val="24"/>
          <w:szCs w:val="24"/>
        </w:rPr>
      </w:pPr>
      <w:r w:rsidRPr="00F80602">
        <w:rPr>
          <w:rFonts w:ascii="Arial" w:hAnsi="Arial" w:cstheme="minorHAnsi"/>
          <w:color w:val="000000" w:themeColor="text1"/>
          <w:sz w:val="24"/>
          <w:szCs w:val="24"/>
        </w:rPr>
        <w:t>Appointments Approved by Way of Exception</w:t>
      </w:r>
      <w:r w:rsidR="00A85C9F" w:rsidRPr="00F80602">
        <w:rPr>
          <w:rFonts w:ascii="Arial" w:hAnsi="Arial" w:cstheme="minorHAnsi"/>
          <w:color w:val="000000" w:themeColor="text1"/>
          <w:sz w:val="24"/>
          <w:szCs w:val="24"/>
        </w:rPr>
        <w:t xml:space="preserve"> Regulation 3a</w:t>
      </w:r>
    </w:p>
    <w:p w14:paraId="216B5EF3" w14:textId="77777777" w:rsidR="008B6DA3" w:rsidRPr="0016743F" w:rsidRDefault="008B6DA3" w:rsidP="00896DCB">
      <w:pPr>
        <w:autoSpaceDE w:val="0"/>
        <w:autoSpaceDN w:val="0"/>
        <w:adjustRightInd w:val="0"/>
        <w:spacing w:before="120" w:after="120" w:line="360" w:lineRule="auto"/>
        <w:contextualSpacing/>
        <w:rPr>
          <w:rFonts w:ascii="Arial" w:hAnsi="Arial" w:cstheme="minorHAnsi"/>
          <w:b/>
          <w:color w:val="000000" w:themeColor="text1"/>
          <w:sz w:val="24"/>
          <w:szCs w:val="24"/>
          <w:u w:val="single"/>
        </w:rPr>
      </w:pPr>
    </w:p>
    <w:p w14:paraId="2F265B95" w14:textId="71BE24CE" w:rsidR="008B6DA3" w:rsidRPr="00F80602" w:rsidRDefault="00705DBC"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F80602">
        <w:rPr>
          <w:rFonts w:ascii="Arial" w:hAnsi="Arial" w:cstheme="minorHAnsi"/>
          <w:color w:val="000000" w:themeColor="text1"/>
          <w:sz w:val="24"/>
          <w:szCs w:val="24"/>
        </w:rPr>
        <w:t>A list of appointments app</w:t>
      </w:r>
      <w:r w:rsidR="00A85C9F" w:rsidRPr="00F80602">
        <w:rPr>
          <w:rFonts w:ascii="Arial" w:hAnsi="Arial" w:cstheme="minorHAnsi"/>
          <w:color w:val="000000" w:themeColor="text1"/>
          <w:sz w:val="24"/>
          <w:szCs w:val="24"/>
        </w:rPr>
        <w:t>roved by Way of Exception for Q3</w:t>
      </w:r>
      <w:r w:rsidRPr="00F80602">
        <w:rPr>
          <w:rFonts w:ascii="Arial" w:hAnsi="Arial" w:cstheme="minorHAnsi"/>
          <w:color w:val="000000" w:themeColor="text1"/>
          <w:sz w:val="24"/>
          <w:szCs w:val="24"/>
        </w:rPr>
        <w:t xml:space="preserve"> reporting period was noted.</w:t>
      </w:r>
    </w:p>
    <w:p w14:paraId="6D942BA8" w14:textId="77777777" w:rsidR="00517D85" w:rsidRPr="0016743F" w:rsidRDefault="00517D85" w:rsidP="00896DCB">
      <w:pPr>
        <w:autoSpaceDE w:val="0"/>
        <w:autoSpaceDN w:val="0"/>
        <w:adjustRightInd w:val="0"/>
        <w:spacing w:before="120" w:after="120" w:line="360" w:lineRule="auto"/>
        <w:contextualSpacing/>
        <w:rPr>
          <w:rFonts w:ascii="Arial" w:hAnsi="Arial" w:cs="Arial"/>
          <w:color w:val="000000" w:themeColor="text1"/>
          <w:sz w:val="24"/>
          <w:szCs w:val="24"/>
        </w:rPr>
      </w:pPr>
    </w:p>
    <w:p w14:paraId="685BC5A3" w14:textId="77777777" w:rsidR="00517D85" w:rsidRPr="00DE06DD" w:rsidRDefault="00517D85" w:rsidP="00896DCB">
      <w:pPr>
        <w:pStyle w:val="Heading2"/>
        <w:spacing w:before="120" w:after="120" w:line="360" w:lineRule="auto"/>
        <w:rPr>
          <w:rFonts w:ascii="Arial" w:hAnsi="Arial" w:cs="Arial"/>
          <w:color w:val="auto"/>
        </w:rPr>
      </w:pPr>
      <w:r w:rsidRPr="00DE06DD">
        <w:rPr>
          <w:rFonts w:ascii="Arial" w:hAnsi="Arial" w:cs="Arial"/>
          <w:color w:val="auto"/>
        </w:rPr>
        <w:t>Code of Ethics</w:t>
      </w:r>
    </w:p>
    <w:p w14:paraId="3042AD7A" w14:textId="042045B5" w:rsidR="00517D85" w:rsidRPr="00F80602" w:rsidRDefault="00705DBC" w:rsidP="00896DCB">
      <w:pPr>
        <w:pStyle w:val="ListParagraph"/>
        <w:numPr>
          <w:ilvl w:val="0"/>
          <w:numId w:val="23"/>
        </w:numPr>
        <w:autoSpaceDE w:val="0"/>
        <w:autoSpaceDN w:val="0"/>
        <w:adjustRightInd w:val="0"/>
        <w:spacing w:before="120" w:after="120" w:line="360" w:lineRule="auto"/>
        <w:rPr>
          <w:rFonts w:ascii="Arial" w:hAnsi="Arial" w:cstheme="minorHAnsi"/>
          <w:sz w:val="24"/>
          <w:szCs w:val="24"/>
        </w:rPr>
      </w:pPr>
      <w:r w:rsidRPr="00F80602">
        <w:rPr>
          <w:rFonts w:ascii="Arial" w:hAnsi="Arial" w:cstheme="minorHAnsi"/>
          <w:color w:val="000000" w:themeColor="text1"/>
          <w:sz w:val="24"/>
          <w:szCs w:val="24"/>
        </w:rPr>
        <w:t xml:space="preserve">The Secretary explained that </w:t>
      </w:r>
      <w:r w:rsidRPr="00F80602">
        <w:rPr>
          <w:rFonts w:ascii="Arial" w:hAnsi="Arial" w:cstheme="minorHAnsi"/>
          <w:sz w:val="24"/>
          <w:szCs w:val="24"/>
        </w:rPr>
        <w:t xml:space="preserve">one concern </w:t>
      </w:r>
      <w:r w:rsidR="00CF174B" w:rsidRPr="00F80602">
        <w:rPr>
          <w:rFonts w:ascii="Arial" w:hAnsi="Arial" w:cstheme="minorHAnsi"/>
          <w:sz w:val="24"/>
          <w:szCs w:val="24"/>
        </w:rPr>
        <w:t>that was dealt with in Q2 under the Code of Ethics was raised again with new concerns in Q3. In both instances it was agreed that the concerns failed to meet the eligibility criteria for further investigation.</w:t>
      </w:r>
    </w:p>
    <w:p w14:paraId="0905F0D3" w14:textId="77777777" w:rsidR="008B6DA3" w:rsidRPr="0016743F" w:rsidRDefault="008B6DA3" w:rsidP="00896DCB">
      <w:pPr>
        <w:autoSpaceDE w:val="0"/>
        <w:autoSpaceDN w:val="0"/>
        <w:adjustRightInd w:val="0"/>
        <w:spacing w:before="120" w:after="120" w:line="360" w:lineRule="auto"/>
        <w:rPr>
          <w:rFonts w:ascii="Arial" w:hAnsi="Arial" w:cs="Arial"/>
          <w:color w:val="000000" w:themeColor="text1"/>
          <w:sz w:val="24"/>
          <w:szCs w:val="24"/>
        </w:rPr>
      </w:pPr>
    </w:p>
    <w:p w14:paraId="43F4776A" w14:textId="77777777" w:rsidR="008B6DA3" w:rsidRPr="00DE06DD" w:rsidRDefault="008B6DA3" w:rsidP="00896DCB">
      <w:pPr>
        <w:pStyle w:val="Heading2"/>
        <w:spacing w:before="120" w:after="120" w:line="360" w:lineRule="auto"/>
        <w:rPr>
          <w:rFonts w:ascii="Arial" w:hAnsi="Arial" w:cs="Arial"/>
          <w:color w:val="auto"/>
        </w:rPr>
      </w:pPr>
      <w:r w:rsidRPr="00DE06DD">
        <w:rPr>
          <w:rFonts w:ascii="Arial" w:hAnsi="Arial" w:cs="Arial"/>
          <w:color w:val="auto"/>
        </w:rPr>
        <w:t>Complaints and Queries</w:t>
      </w:r>
    </w:p>
    <w:p w14:paraId="174B15DF" w14:textId="7A20A9A0" w:rsidR="0006559F" w:rsidRPr="00F80602" w:rsidRDefault="00141084"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F80602">
        <w:rPr>
          <w:rFonts w:ascii="Arial" w:hAnsi="Arial" w:cstheme="minorHAnsi"/>
          <w:color w:val="000000" w:themeColor="text1"/>
          <w:sz w:val="24"/>
          <w:szCs w:val="24"/>
        </w:rPr>
        <w:t>Commissioners noted that three</w:t>
      </w:r>
      <w:r w:rsidR="00705DBC" w:rsidRPr="00F80602">
        <w:rPr>
          <w:rFonts w:ascii="Arial" w:hAnsi="Arial" w:cstheme="minorHAnsi"/>
          <w:color w:val="000000" w:themeColor="text1"/>
          <w:sz w:val="24"/>
          <w:szCs w:val="24"/>
        </w:rPr>
        <w:t xml:space="preserve"> recruitment related queries </w:t>
      </w:r>
      <w:r w:rsidR="00762DBE" w:rsidRPr="00F80602">
        <w:rPr>
          <w:rFonts w:ascii="Arial" w:hAnsi="Arial" w:cstheme="minorHAnsi"/>
          <w:color w:val="000000" w:themeColor="text1"/>
          <w:sz w:val="24"/>
          <w:szCs w:val="24"/>
        </w:rPr>
        <w:t xml:space="preserve">had been </w:t>
      </w:r>
      <w:r w:rsidR="006C15C6" w:rsidRPr="00F80602">
        <w:rPr>
          <w:rFonts w:ascii="Arial" w:hAnsi="Arial" w:cstheme="minorHAnsi"/>
          <w:color w:val="000000" w:themeColor="text1"/>
          <w:sz w:val="24"/>
          <w:szCs w:val="24"/>
        </w:rPr>
        <w:t>received</w:t>
      </w:r>
      <w:r w:rsidRPr="00F80602">
        <w:rPr>
          <w:rFonts w:ascii="Arial" w:hAnsi="Arial" w:cstheme="minorHAnsi"/>
          <w:color w:val="000000" w:themeColor="text1"/>
          <w:sz w:val="24"/>
          <w:szCs w:val="24"/>
        </w:rPr>
        <w:t>, two</w:t>
      </w:r>
      <w:r w:rsidR="00705DBC" w:rsidRPr="00F80602">
        <w:rPr>
          <w:rFonts w:ascii="Arial" w:hAnsi="Arial" w:cstheme="minorHAnsi"/>
          <w:color w:val="000000" w:themeColor="text1"/>
          <w:sz w:val="24"/>
          <w:szCs w:val="24"/>
        </w:rPr>
        <w:t xml:space="preserve"> of which were</w:t>
      </w:r>
      <w:r w:rsidR="006C15C6" w:rsidRPr="00F80602">
        <w:rPr>
          <w:rFonts w:ascii="Arial" w:hAnsi="Arial" w:cstheme="minorHAnsi"/>
          <w:color w:val="000000" w:themeColor="text1"/>
          <w:sz w:val="24"/>
          <w:szCs w:val="24"/>
        </w:rPr>
        <w:t xml:space="preserve"> referred to the</w:t>
      </w:r>
      <w:r w:rsidRPr="00F80602">
        <w:rPr>
          <w:rFonts w:ascii="Arial" w:hAnsi="Arial" w:cstheme="minorHAnsi"/>
          <w:color w:val="000000" w:themeColor="text1"/>
          <w:sz w:val="24"/>
          <w:szCs w:val="24"/>
        </w:rPr>
        <w:t xml:space="preserve"> NICS.</w:t>
      </w:r>
      <w:r w:rsidR="00F80602">
        <w:rPr>
          <w:rFonts w:ascii="Arial" w:hAnsi="Arial" w:cstheme="minorHAnsi"/>
          <w:color w:val="000000" w:themeColor="text1"/>
          <w:sz w:val="24"/>
          <w:szCs w:val="24"/>
        </w:rPr>
        <w:t xml:space="preserve"> The third was to be discussed</w:t>
      </w:r>
      <w:r w:rsidRPr="00F80602">
        <w:rPr>
          <w:rFonts w:ascii="Arial" w:hAnsi="Arial" w:cstheme="minorHAnsi"/>
          <w:color w:val="000000" w:themeColor="text1"/>
          <w:sz w:val="24"/>
          <w:szCs w:val="24"/>
        </w:rPr>
        <w:t>.</w:t>
      </w:r>
    </w:p>
    <w:p w14:paraId="75622BB8" w14:textId="77777777" w:rsidR="00141084" w:rsidRPr="0016743F" w:rsidRDefault="00141084" w:rsidP="00896DCB">
      <w:pPr>
        <w:autoSpaceDE w:val="0"/>
        <w:autoSpaceDN w:val="0"/>
        <w:adjustRightInd w:val="0"/>
        <w:spacing w:before="120" w:after="120" w:line="360" w:lineRule="auto"/>
        <w:ind w:left="720" w:hanging="720"/>
        <w:rPr>
          <w:rFonts w:ascii="Arial" w:hAnsi="Arial" w:cs="Arial"/>
          <w:color w:val="000000" w:themeColor="text1"/>
          <w:sz w:val="24"/>
          <w:szCs w:val="24"/>
        </w:rPr>
      </w:pPr>
    </w:p>
    <w:p w14:paraId="341584E0" w14:textId="433304C7" w:rsidR="008B6DA3" w:rsidRPr="00DE06DD" w:rsidRDefault="008B6DA3" w:rsidP="00896DCB">
      <w:pPr>
        <w:pStyle w:val="Heading2"/>
        <w:spacing w:before="120" w:after="120" w:line="360" w:lineRule="auto"/>
        <w:rPr>
          <w:rFonts w:ascii="Arial" w:hAnsi="Arial" w:cs="Arial"/>
          <w:color w:val="auto"/>
        </w:rPr>
      </w:pPr>
      <w:r w:rsidRPr="00DE06DD">
        <w:rPr>
          <w:rFonts w:ascii="Arial" w:hAnsi="Arial" w:cs="Arial"/>
          <w:color w:val="auto"/>
        </w:rPr>
        <w:t>Requests for Information</w:t>
      </w:r>
    </w:p>
    <w:p w14:paraId="1EFC3762" w14:textId="6A535FDE" w:rsidR="008B6DA3" w:rsidRPr="00F80602" w:rsidRDefault="006C15C6"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F80602">
        <w:rPr>
          <w:rFonts w:ascii="Arial" w:hAnsi="Arial" w:cstheme="minorHAnsi"/>
          <w:color w:val="000000" w:themeColor="text1"/>
          <w:sz w:val="24"/>
          <w:szCs w:val="24"/>
        </w:rPr>
        <w:t>Commis</w:t>
      </w:r>
      <w:r w:rsidR="00B20BFD" w:rsidRPr="00F80602">
        <w:rPr>
          <w:rFonts w:ascii="Arial" w:hAnsi="Arial" w:cstheme="minorHAnsi"/>
          <w:color w:val="000000" w:themeColor="text1"/>
          <w:sz w:val="24"/>
          <w:szCs w:val="24"/>
        </w:rPr>
        <w:t>sioners noted that there was one request</w:t>
      </w:r>
      <w:r w:rsidRPr="00F80602">
        <w:rPr>
          <w:rFonts w:ascii="Arial" w:hAnsi="Arial" w:cstheme="minorHAnsi"/>
          <w:color w:val="000000" w:themeColor="text1"/>
          <w:sz w:val="24"/>
          <w:szCs w:val="24"/>
        </w:rPr>
        <w:t xml:space="preserve"> for information </w:t>
      </w:r>
      <w:r w:rsidR="00B20BFD" w:rsidRPr="00F80602">
        <w:rPr>
          <w:rFonts w:ascii="Arial" w:hAnsi="Arial" w:cstheme="minorHAnsi"/>
          <w:color w:val="000000" w:themeColor="text1"/>
          <w:sz w:val="24"/>
          <w:szCs w:val="24"/>
        </w:rPr>
        <w:t xml:space="preserve">under the FOI Act 2000 </w:t>
      </w:r>
      <w:r w:rsidRPr="00F80602">
        <w:rPr>
          <w:rFonts w:ascii="Arial" w:hAnsi="Arial" w:cstheme="minorHAnsi"/>
          <w:color w:val="000000" w:themeColor="text1"/>
          <w:sz w:val="24"/>
          <w:szCs w:val="24"/>
        </w:rPr>
        <w:t>during the reporting period.</w:t>
      </w:r>
      <w:r w:rsidR="00B20BFD" w:rsidRPr="00F80602">
        <w:rPr>
          <w:rFonts w:ascii="Arial" w:hAnsi="Arial" w:cstheme="minorHAnsi"/>
          <w:color w:val="000000" w:themeColor="text1"/>
          <w:sz w:val="24"/>
          <w:szCs w:val="24"/>
        </w:rPr>
        <w:t xml:space="preserve"> The request </w:t>
      </w:r>
      <w:r w:rsidR="00141084" w:rsidRPr="00F80602">
        <w:rPr>
          <w:rFonts w:ascii="Arial" w:hAnsi="Arial" w:cstheme="minorHAnsi"/>
          <w:color w:val="000000" w:themeColor="text1"/>
          <w:sz w:val="24"/>
          <w:szCs w:val="24"/>
        </w:rPr>
        <w:t>was for information relating to the use of social media management platforms and associated contracts</w:t>
      </w:r>
      <w:r w:rsidR="00B20BFD" w:rsidRPr="00F80602">
        <w:rPr>
          <w:rFonts w:ascii="Arial" w:hAnsi="Arial" w:cstheme="minorHAnsi"/>
          <w:color w:val="000000" w:themeColor="text1"/>
          <w:sz w:val="24"/>
          <w:szCs w:val="24"/>
        </w:rPr>
        <w:t>. A response was issued within the statutory timeframe.</w:t>
      </w:r>
    </w:p>
    <w:p w14:paraId="4CE5711C" w14:textId="77777777" w:rsidR="008B6DA3" w:rsidRPr="0016743F" w:rsidRDefault="008B6DA3" w:rsidP="00896DCB">
      <w:pPr>
        <w:autoSpaceDE w:val="0"/>
        <w:autoSpaceDN w:val="0"/>
        <w:adjustRightInd w:val="0"/>
        <w:spacing w:before="120" w:after="120" w:line="360" w:lineRule="auto"/>
        <w:rPr>
          <w:rFonts w:ascii="Arial" w:hAnsi="Arial" w:cs="Arial"/>
          <w:color w:val="000000" w:themeColor="text1"/>
          <w:sz w:val="24"/>
          <w:szCs w:val="24"/>
        </w:rPr>
      </w:pPr>
    </w:p>
    <w:p w14:paraId="19311617" w14:textId="77777777" w:rsidR="006D7CE6" w:rsidRPr="00DE06DD" w:rsidRDefault="00065829" w:rsidP="00896DCB">
      <w:pPr>
        <w:pStyle w:val="Heading2"/>
        <w:spacing w:before="120" w:after="120" w:line="360" w:lineRule="auto"/>
        <w:rPr>
          <w:rFonts w:ascii="Arial" w:hAnsi="Arial" w:cs="Arial"/>
          <w:color w:val="auto"/>
        </w:rPr>
      </w:pPr>
      <w:r w:rsidRPr="00DE06DD">
        <w:rPr>
          <w:rFonts w:ascii="Arial" w:hAnsi="Arial" w:cs="Arial"/>
          <w:color w:val="auto"/>
        </w:rPr>
        <w:lastRenderedPageBreak/>
        <w:t>F</w:t>
      </w:r>
      <w:r w:rsidR="006D7CE6" w:rsidRPr="00DE06DD">
        <w:rPr>
          <w:rFonts w:ascii="Arial" w:hAnsi="Arial" w:cs="Arial"/>
          <w:color w:val="auto"/>
        </w:rPr>
        <w:t>uture Meetings</w:t>
      </w:r>
    </w:p>
    <w:p w14:paraId="4DFB8615" w14:textId="00EFAB2C" w:rsidR="00CB4632" w:rsidRPr="00EB0FEA" w:rsidRDefault="006C15C6"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EB0FEA">
        <w:rPr>
          <w:rFonts w:ascii="Arial" w:hAnsi="Arial" w:cstheme="minorHAnsi"/>
          <w:color w:val="000000" w:themeColor="text1"/>
          <w:sz w:val="24"/>
          <w:szCs w:val="24"/>
        </w:rPr>
        <w:t>Commissioners noted all</w:t>
      </w:r>
      <w:r w:rsidR="00B20BFD" w:rsidRPr="00EB0FEA">
        <w:rPr>
          <w:rFonts w:ascii="Arial" w:hAnsi="Arial" w:cstheme="minorHAnsi"/>
          <w:color w:val="000000" w:themeColor="text1"/>
          <w:sz w:val="24"/>
          <w:szCs w:val="24"/>
        </w:rPr>
        <w:t xml:space="preserve"> recent and</w:t>
      </w:r>
      <w:r w:rsidRPr="00EB0FEA">
        <w:rPr>
          <w:rFonts w:ascii="Arial" w:hAnsi="Arial" w:cstheme="minorHAnsi"/>
          <w:color w:val="000000" w:themeColor="text1"/>
          <w:sz w:val="24"/>
          <w:szCs w:val="24"/>
        </w:rPr>
        <w:t xml:space="preserve"> future </w:t>
      </w:r>
      <w:r w:rsidR="00CB4632" w:rsidRPr="00EB0FEA">
        <w:rPr>
          <w:rFonts w:ascii="Arial" w:hAnsi="Arial" w:cstheme="minorHAnsi"/>
          <w:color w:val="000000" w:themeColor="text1"/>
          <w:sz w:val="24"/>
          <w:szCs w:val="24"/>
        </w:rPr>
        <w:t>meetings</w:t>
      </w:r>
      <w:r w:rsidR="009D40E9" w:rsidRPr="00EB0FEA">
        <w:rPr>
          <w:rFonts w:ascii="Arial" w:hAnsi="Arial" w:cstheme="minorHAnsi"/>
          <w:color w:val="000000" w:themeColor="text1"/>
          <w:sz w:val="24"/>
          <w:szCs w:val="24"/>
        </w:rPr>
        <w:t xml:space="preserve"> which</w:t>
      </w:r>
      <w:r w:rsidR="00F77CAD" w:rsidRPr="00EB0FEA">
        <w:rPr>
          <w:rFonts w:ascii="Arial" w:hAnsi="Arial" w:cstheme="minorHAnsi"/>
          <w:color w:val="000000" w:themeColor="text1"/>
          <w:sz w:val="24"/>
          <w:szCs w:val="24"/>
        </w:rPr>
        <w:t xml:space="preserve"> have been scheduled for 2024/2025.</w:t>
      </w:r>
      <w:r w:rsidR="003F4340" w:rsidRPr="00EB0FEA">
        <w:rPr>
          <w:rFonts w:ascii="Arial" w:hAnsi="Arial" w:cstheme="minorHAnsi"/>
          <w:color w:val="000000" w:themeColor="text1"/>
          <w:sz w:val="24"/>
          <w:szCs w:val="24"/>
        </w:rPr>
        <w:t xml:space="preserve"> </w:t>
      </w:r>
      <w:r w:rsidR="00B20BFD" w:rsidRPr="00EB0FEA">
        <w:rPr>
          <w:rFonts w:ascii="Arial" w:hAnsi="Arial" w:cstheme="minorHAnsi"/>
          <w:color w:val="000000" w:themeColor="text1"/>
          <w:sz w:val="24"/>
          <w:szCs w:val="24"/>
        </w:rPr>
        <w:t xml:space="preserve">Commissioners </w:t>
      </w:r>
      <w:r w:rsidR="001B31E4" w:rsidRPr="00EB0FEA">
        <w:rPr>
          <w:rFonts w:ascii="Arial" w:hAnsi="Arial" w:cstheme="minorHAnsi"/>
          <w:color w:val="000000" w:themeColor="text1"/>
          <w:sz w:val="24"/>
          <w:szCs w:val="24"/>
        </w:rPr>
        <w:t xml:space="preserve">have provided dates </w:t>
      </w:r>
      <w:r w:rsidR="000757D1" w:rsidRPr="00EB0FEA">
        <w:rPr>
          <w:rFonts w:ascii="Arial" w:hAnsi="Arial" w:cstheme="minorHAnsi"/>
          <w:color w:val="000000" w:themeColor="text1"/>
          <w:sz w:val="24"/>
          <w:szCs w:val="24"/>
        </w:rPr>
        <w:t xml:space="preserve">when </w:t>
      </w:r>
      <w:r w:rsidR="001B31E4" w:rsidRPr="00EB0FEA">
        <w:rPr>
          <w:rFonts w:ascii="Arial" w:hAnsi="Arial" w:cstheme="minorHAnsi"/>
          <w:color w:val="000000" w:themeColor="text1"/>
          <w:sz w:val="24"/>
          <w:szCs w:val="24"/>
        </w:rPr>
        <w:t>they are available in March 2025 for possible meetings with the UK Civil Service Commission and also with the Permanent Secretaries</w:t>
      </w:r>
      <w:r w:rsidR="00B20BFD" w:rsidRPr="00EB0FEA">
        <w:rPr>
          <w:rFonts w:ascii="Arial" w:hAnsi="Arial" w:cstheme="minorHAnsi"/>
          <w:color w:val="000000" w:themeColor="text1"/>
          <w:sz w:val="24"/>
          <w:szCs w:val="24"/>
        </w:rPr>
        <w:t>.</w:t>
      </w:r>
      <w:r w:rsidR="00F77CAD" w:rsidRPr="00EB0FEA">
        <w:rPr>
          <w:rFonts w:ascii="Arial" w:hAnsi="Arial" w:cstheme="minorHAnsi"/>
          <w:color w:val="000000" w:themeColor="text1"/>
          <w:sz w:val="24"/>
          <w:szCs w:val="24"/>
        </w:rPr>
        <w:t xml:space="preserve"> </w:t>
      </w:r>
    </w:p>
    <w:p w14:paraId="0853602B" w14:textId="77777777" w:rsidR="00065829" w:rsidRPr="0016743F" w:rsidRDefault="00065829" w:rsidP="00896DCB">
      <w:pPr>
        <w:pStyle w:val="ListParagraph"/>
        <w:autoSpaceDE w:val="0"/>
        <w:autoSpaceDN w:val="0"/>
        <w:adjustRightInd w:val="0"/>
        <w:spacing w:before="120" w:after="120" w:line="360" w:lineRule="auto"/>
        <w:ind w:left="426"/>
        <w:rPr>
          <w:rFonts w:ascii="Arial" w:hAnsi="Arial" w:cs="Arial"/>
          <w:color w:val="000000" w:themeColor="text1"/>
          <w:sz w:val="24"/>
          <w:szCs w:val="24"/>
        </w:rPr>
      </w:pPr>
    </w:p>
    <w:p w14:paraId="019D118A" w14:textId="5FF612D2" w:rsidR="00B64AF1" w:rsidRPr="00427360" w:rsidRDefault="00B64AF1" w:rsidP="00896DCB">
      <w:pPr>
        <w:pStyle w:val="Heading1"/>
        <w:spacing w:before="120" w:beforeAutospacing="0" w:after="120" w:afterAutospacing="0" w:line="360" w:lineRule="auto"/>
        <w:rPr>
          <w:rFonts w:ascii="Arial" w:hAnsi="Arial" w:cs="Arial"/>
          <w:sz w:val="28"/>
          <w:szCs w:val="28"/>
        </w:rPr>
      </w:pPr>
      <w:r w:rsidRPr="00427360">
        <w:rPr>
          <w:rFonts w:ascii="Arial" w:hAnsi="Arial" w:cs="Arial"/>
          <w:sz w:val="28"/>
          <w:szCs w:val="28"/>
        </w:rPr>
        <w:t>Audit Report</w:t>
      </w:r>
      <w:r w:rsidR="00D616E3" w:rsidRPr="00427360">
        <w:rPr>
          <w:rFonts w:ascii="Arial" w:hAnsi="Arial" w:cs="Arial"/>
          <w:sz w:val="28"/>
          <w:szCs w:val="28"/>
        </w:rPr>
        <w:t xml:space="preserve"> (Paper 19</w:t>
      </w:r>
      <w:r w:rsidR="00D02B18" w:rsidRPr="00427360">
        <w:rPr>
          <w:rFonts w:ascii="Arial" w:hAnsi="Arial" w:cs="Arial"/>
          <w:sz w:val="28"/>
          <w:szCs w:val="28"/>
        </w:rPr>
        <w:t>/24)</w:t>
      </w:r>
    </w:p>
    <w:p w14:paraId="6F0BC104" w14:textId="4BF9E2E5" w:rsidR="001E0E8A" w:rsidRPr="002E5000" w:rsidRDefault="001E0E8A" w:rsidP="00896DCB">
      <w:pPr>
        <w:pStyle w:val="Heading2"/>
        <w:spacing w:before="120" w:after="120" w:line="360" w:lineRule="auto"/>
        <w:rPr>
          <w:rFonts w:ascii="Arial" w:hAnsi="Arial" w:cs="Arial"/>
          <w:color w:val="auto"/>
        </w:rPr>
      </w:pPr>
      <w:r w:rsidRPr="002E5000">
        <w:rPr>
          <w:rFonts w:ascii="Arial" w:hAnsi="Arial" w:cs="Arial"/>
          <w:color w:val="auto"/>
        </w:rPr>
        <w:t>Progress against Audit and Review Plan 2024/25</w:t>
      </w:r>
    </w:p>
    <w:p w14:paraId="4DFD2018" w14:textId="20AA3FED" w:rsidR="008B56F9" w:rsidRDefault="001E0E8A" w:rsidP="00C17690">
      <w:pPr>
        <w:pStyle w:val="Heading3"/>
        <w:rPr>
          <w:rFonts w:ascii="Arial" w:hAnsi="Arial" w:cs="Arial"/>
          <w:color w:val="auto"/>
        </w:rPr>
      </w:pPr>
      <w:r w:rsidRPr="00C17690">
        <w:rPr>
          <w:rFonts w:ascii="Arial" w:hAnsi="Arial" w:cs="Arial"/>
          <w:color w:val="auto"/>
        </w:rPr>
        <w:t>Review of Key Stages of Competitions below SCS</w:t>
      </w:r>
    </w:p>
    <w:p w14:paraId="3E632A62" w14:textId="77777777" w:rsidR="00C17690" w:rsidRPr="00C17690" w:rsidRDefault="00C17690" w:rsidP="00C17690"/>
    <w:p w14:paraId="28F8A890" w14:textId="7FB7EC9C" w:rsidR="00673081" w:rsidRPr="00C17690" w:rsidRDefault="00673081" w:rsidP="002D39D4">
      <w:pPr>
        <w:pStyle w:val="ListParagraph"/>
        <w:numPr>
          <w:ilvl w:val="0"/>
          <w:numId w:val="23"/>
        </w:numPr>
        <w:spacing w:line="360" w:lineRule="auto"/>
        <w:ind w:left="714" w:hanging="357"/>
        <w:rPr>
          <w:rFonts w:ascii="Arial" w:hAnsi="Arial" w:cs="Arial"/>
          <w:sz w:val="24"/>
          <w:szCs w:val="24"/>
        </w:rPr>
      </w:pPr>
      <w:r w:rsidRPr="00C17690">
        <w:rPr>
          <w:rFonts w:ascii="Arial" w:hAnsi="Arial" w:cs="Arial"/>
          <w:sz w:val="24"/>
          <w:szCs w:val="24"/>
        </w:rPr>
        <w:t>Commissioners</w:t>
      </w:r>
      <w:r w:rsidR="00FF76EC" w:rsidRPr="00C17690">
        <w:rPr>
          <w:rFonts w:ascii="Arial" w:hAnsi="Arial" w:cs="Arial"/>
          <w:sz w:val="24"/>
          <w:szCs w:val="24"/>
        </w:rPr>
        <w:t xml:space="preserve"> noted the update on plans to enable them to observe interviews – due to the timing of interviews, arrangements are being made to potentially facilitate Commissioners observing interviews from two of the six competitions.  </w:t>
      </w:r>
      <w:r w:rsidRPr="00C17690">
        <w:rPr>
          <w:rFonts w:ascii="Arial" w:hAnsi="Arial" w:cs="Arial"/>
          <w:sz w:val="24"/>
          <w:szCs w:val="24"/>
        </w:rPr>
        <w:t xml:space="preserve">NICSHR </w:t>
      </w:r>
      <w:r w:rsidR="00FF76EC" w:rsidRPr="00C17690">
        <w:rPr>
          <w:rFonts w:ascii="Arial" w:hAnsi="Arial" w:cs="Arial"/>
          <w:sz w:val="24"/>
          <w:szCs w:val="24"/>
        </w:rPr>
        <w:t>has sought and obtained</w:t>
      </w:r>
      <w:r w:rsidRPr="00C17690">
        <w:rPr>
          <w:rFonts w:ascii="Arial" w:hAnsi="Arial" w:cs="Arial"/>
          <w:sz w:val="24"/>
          <w:szCs w:val="24"/>
        </w:rPr>
        <w:t xml:space="preserve"> permission </w:t>
      </w:r>
      <w:r w:rsidR="00FF76EC" w:rsidRPr="00C17690">
        <w:rPr>
          <w:rFonts w:ascii="Arial" w:hAnsi="Arial" w:cs="Arial"/>
          <w:sz w:val="24"/>
          <w:szCs w:val="24"/>
        </w:rPr>
        <w:t xml:space="preserve">from </w:t>
      </w:r>
      <w:r w:rsidRPr="00C17690">
        <w:rPr>
          <w:rFonts w:ascii="Arial" w:hAnsi="Arial" w:cs="Arial"/>
          <w:sz w:val="24"/>
          <w:szCs w:val="24"/>
        </w:rPr>
        <w:t>both the panel</w:t>
      </w:r>
      <w:r w:rsidR="00FF76EC" w:rsidRPr="00C17690">
        <w:rPr>
          <w:rFonts w:ascii="Arial" w:hAnsi="Arial" w:cs="Arial"/>
          <w:sz w:val="24"/>
          <w:szCs w:val="24"/>
        </w:rPr>
        <w:t xml:space="preserve">s.  </w:t>
      </w:r>
      <w:r w:rsidR="00350BB6" w:rsidRPr="00C17690">
        <w:rPr>
          <w:rFonts w:ascii="Arial" w:hAnsi="Arial" w:cs="Arial"/>
          <w:sz w:val="24"/>
          <w:szCs w:val="24"/>
        </w:rPr>
        <w:t>It is</w:t>
      </w:r>
      <w:r w:rsidR="00FF76EC" w:rsidRPr="00C17690">
        <w:rPr>
          <w:rFonts w:ascii="Arial" w:hAnsi="Arial" w:cs="Arial"/>
          <w:sz w:val="24"/>
          <w:szCs w:val="24"/>
        </w:rPr>
        <w:t xml:space="preserve"> also seeking permission from</w:t>
      </w:r>
      <w:r w:rsidRPr="00C17690">
        <w:rPr>
          <w:rFonts w:ascii="Arial" w:hAnsi="Arial" w:cs="Arial"/>
          <w:sz w:val="24"/>
          <w:szCs w:val="24"/>
        </w:rPr>
        <w:t xml:space="preserve"> the candidates</w:t>
      </w:r>
      <w:r w:rsidR="00FF76EC" w:rsidRPr="00C17690">
        <w:rPr>
          <w:rFonts w:ascii="Arial" w:hAnsi="Arial" w:cs="Arial"/>
          <w:sz w:val="24"/>
          <w:szCs w:val="24"/>
        </w:rPr>
        <w:t xml:space="preserve"> – wording around this has been agreed for inclusion with the invites to interview and </w:t>
      </w:r>
      <w:r w:rsidR="00350BB6" w:rsidRPr="00C17690">
        <w:rPr>
          <w:rFonts w:ascii="Arial" w:hAnsi="Arial" w:cs="Arial"/>
          <w:sz w:val="24"/>
          <w:szCs w:val="24"/>
        </w:rPr>
        <w:t xml:space="preserve">the interviews of </w:t>
      </w:r>
      <w:r w:rsidR="00FF76EC" w:rsidRPr="00C17690">
        <w:rPr>
          <w:rFonts w:ascii="Arial" w:hAnsi="Arial" w:cs="Arial"/>
          <w:sz w:val="24"/>
          <w:szCs w:val="24"/>
        </w:rPr>
        <w:t xml:space="preserve">those candidates who respond that they are content </w:t>
      </w:r>
      <w:r w:rsidR="00350BB6" w:rsidRPr="00C17690">
        <w:rPr>
          <w:rFonts w:ascii="Arial" w:hAnsi="Arial" w:cs="Arial"/>
          <w:sz w:val="24"/>
          <w:szCs w:val="24"/>
        </w:rPr>
        <w:t>can potentially be observed by Commissioners</w:t>
      </w:r>
      <w:r w:rsidRPr="00C17690">
        <w:rPr>
          <w:rFonts w:ascii="Arial" w:hAnsi="Arial" w:cs="Arial"/>
          <w:sz w:val="24"/>
          <w:szCs w:val="24"/>
        </w:rPr>
        <w:t xml:space="preserve">. </w:t>
      </w:r>
      <w:r w:rsidR="00350BB6" w:rsidRPr="00C17690">
        <w:rPr>
          <w:rFonts w:ascii="Arial" w:hAnsi="Arial" w:cs="Arial"/>
          <w:sz w:val="24"/>
          <w:szCs w:val="24"/>
        </w:rPr>
        <w:t xml:space="preserve"> Secretariat is due to meet with NICSHR on 24 February to discuss arrangements further and will provide an update to Commissioners after this meeting.</w:t>
      </w:r>
    </w:p>
    <w:p w14:paraId="589470A7" w14:textId="658747D4" w:rsidR="00673081" w:rsidRPr="0016743F" w:rsidRDefault="00673081" w:rsidP="00896DCB">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11DB6AE8" w14:textId="57636989" w:rsidR="00673081" w:rsidRPr="00427360" w:rsidRDefault="00673081" w:rsidP="00896DCB">
      <w:pPr>
        <w:pStyle w:val="ListParagraph"/>
        <w:numPr>
          <w:ilvl w:val="0"/>
          <w:numId w:val="23"/>
        </w:numPr>
        <w:autoSpaceDE w:val="0"/>
        <w:autoSpaceDN w:val="0"/>
        <w:adjustRightInd w:val="0"/>
        <w:spacing w:before="120" w:after="120" w:line="360" w:lineRule="auto"/>
        <w:rPr>
          <w:rFonts w:ascii="Arial" w:hAnsi="Arial" w:cstheme="minorHAnsi"/>
          <w:color w:val="000000" w:themeColor="text1"/>
          <w:sz w:val="24"/>
          <w:szCs w:val="24"/>
        </w:rPr>
      </w:pPr>
      <w:r w:rsidRPr="00427360">
        <w:rPr>
          <w:rFonts w:ascii="Arial" w:hAnsi="Arial" w:cstheme="minorHAnsi"/>
          <w:color w:val="000000" w:themeColor="text1"/>
          <w:sz w:val="24"/>
          <w:szCs w:val="24"/>
        </w:rPr>
        <w:t xml:space="preserve">Commissioners </w:t>
      </w:r>
      <w:r w:rsidR="00350BB6" w:rsidRPr="00427360">
        <w:rPr>
          <w:rFonts w:ascii="Arial" w:hAnsi="Arial" w:cstheme="minorHAnsi"/>
          <w:color w:val="000000" w:themeColor="text1"/>
          <w:sz w:val="24"/>
          <w:szCs w:val="24"/>
        </w:rPr>
        <w:t xml:space="preserve">agreed that they would discuss the presentation of </w:t>
      </w:r>
      <w:r w:rsidR="00C916FF" w:rsidRPr="00427360">
        <w:rPr>
          <w:rFonts w:ascii="Arial" w:hAnsi="Arial" w:cstheme="minorHAnsi"/>
          <w:color w:val="000000" w:themeColor="text1"/>
          <w:sz w:val="24"/>
          <w:szCs w:val="24"/>
        </w:rPr>
        <w:t>their observations</w:t>
      </w:r>
      <w:r w:rsidR="00350BB6" w:rsidRPr="00427360">
        <w:rPr>
          <w:rFonts w:ascii="Arial" w:hAnsi="Arial" w:cstheme="minorHAnsi"/>
          <w:color w:val="000000" w:themeColor="text1"/>
          <w:sz w:val="24"/>
          <w:szCs w:val="24"/>
        </w:rPr>
        <w:t xml:space="preserve"> to date </w:t>
      </w:r>
      <w:r w:rsidR="00C916FF" w:rsidRPr="00427360">
        <w:rPr>
          <w:rFonts w:ascii="Arial" w:hAnsi="Arial" w:cstheme="minorHAnsi"/>
          <w:color w:val="000000" w:themeColor="text1"/>
          <w:sz w:val="24"/>
          <w:szCs w:val="24"/>
        </w:rPr>
        <w:t>at the</w:t>
      </w:r>
      <w:r w:rsidR="005600DB" w:rsidRPr="00427360">
        <w:rPr>
          <w:rFonts w:ascii="Arial" w:hAnsi="Arial" w:cstheme="minorHAnsi"/>
          <w:color w:val="000000" w:themeColor="text1"/>
          <w:sz w:val="24"/>
          <w:szCs w:val="24"/>
        </w:rPr>
        <w:t>ir</w:t>
      </w:r>
      <w:r w:rsidR="00C916FF" w:rsidRPr="00427360">
        <w:rPr>
          <w:rFonts w:ascii="Arial" w:hAnsi="Arial" w:cstheme="minorHAnsi"/>
          <w:color w:val="000000" w:themeColor="text1"/>
          <w:sz w:val="24"/>
          <w:szCs w:val="24"/>
        </w:rPr>
        <w:t xml:space="preserve"> dedicated Audit Meeting on 31</w:t>
      </w:r>
      <w:r w:rsidR="00C916FF" w:rsidRPr="00427360">
        <w:rPr>
          <w:rFonts w:ascii="Arial" w:hAnsi="Arial" w:cstheme="minorHAnsi"/>
          <w:color w:val="000000" w:themeColor="text1"/>
          <w:sz w:val="24"/>
          <w:szCs w:val="24"/>
          <w:vertAlign w:val="superscript"/>
        </w:rPr>
        <w:t>st</w:t>
      </w:r>
      <w:r w:rsidR="00C916FF" w:rsidRPr="00427360">
        <w:rPr>
          <w:rFonts w:ascii="Arial" w:hAnsi="Arial" w:cstheme="minorHAnsi"/>
          <w:color w:val="000000" w:themeColor="text1"/>
          <w:sz w:val="24"/>
          <w:szCs w:val="24"/>
        </w:rPr>
        <w:t xml:space="preserve"> January.</w:t>
      </w:r>
    </w:p>
    <w:p w14:paraId="7EA17D21" w14:textId="55C3D20E" w:rsidR="006370AF" w:rsidRPr="00427360" w:rsidRDefault="006370AF" w:rsidP="00896DCB">
      <w:pPr>
        <w:autoSpaceDE w:val="0"/>
        <w:autoSpaceDN w:val="0"/>
        <w:adjustRightInd w:val="0"/>
        <w:spacing w:before="120" w:after="120" w:line="360" w:lineRule="auto"/>
        <w:rPr>
          <w:rFonts w:ascii="Arial" w:hAnsi="Arial" w:cstheme="minorHAnsi"/>
          <w:color w:val="000000" w:themeColor="text1"/>
          <w:sz w:val="24"/>
          <w:szCs w:val="24"/>
        </w:rPr>
      </w:pPr>
    </w:p>
    <w:p w14:paraId="603DD4B4" w14:textId="04C46D4B" w:rsidR="0013462A" w:rsidRPr="007572E5" w:rsidRDefault="0013462A" w:rsidP="00896DCB">
      <w:pPr>
        <w:pStyle w:val="Heading3"/>
        <w:spacing w:before="120" w:after="120" w:line="360" w:lineRule="auto"/>
        <w:rPr>
          <w:rFonts w:ascii="Arial" w:hAnsi="Arial" w:cs="Arial"/>
          <w:color w:val="auto"/>
        </w:rPr>
      </w:pPr>
      <w:r w:rsidRPr="007572E5">
        <w:rPr>
          <w:rFonts w:ascii="Arial" w:hAnsi="Arial" w:cs="Arial"/>
          <w:color w:val="auto"/>
        </w:rPr>
        <w:t>Review of Secondments below SCS</w:t>
      </w:r>
    </w:p>
    <w:p w14:paraId="055B7986" w14:textId="77777777" w:rsidR="002D39D4" w:rsidRDefault="00350BB6" w:rsidP="008B56F9">
      <w:pPr>
        <w:pStyle w:val="ListParagraph"/>
        <w:numPr>
          <w:ilvl w:val="0"/>
          <w:numId w:val="24"/>
        </w:numPr>
        <w:autoSpaceDE w:val="0"/>
        <w:autoSpaceDN w:val="0"/>
        <w:adjustRightInd w:val="0"/>
        <w:spacing w:before="120" w:after="120" w:line="360" w:lineRule="auto"/>
        <w:rPr>
          <w:rFonts w:ascii="Arial" w:hAnsi="Arial" w:cs="Arial"/>
        </w:rPr>
      </w:pPr>
      <w:r w:rsidRPr="00427360">
        <w:rPr>
          <w:rFonts w:ascii="Arial" w:hAnsi="Arial" w:cstheme="minorHAnsi"/>
          <w:color w:val="000000" w:themeColor="text1"/>
          <w:sz w:val="24"/>
          <w:szCs w:val="24"/>
        </w:rPr>
        <w:t>Commissioners were advised that t</w:t>
      </w:r>
      <w:r w:rsidR="00C916FF" w:rsidRPr="00427360">
        <w:rPr>
          <w:rFonts w:ascii="Arial" w:hAnsi="Arial" w:cstheme="minorHAnsi"/>
          <w:color w:val="000000" w:themeColor="text1"/>
          <w:sz w:val="24"/>
          <w:szCs w:val="24"/>
        </w:rPr>
        <w:t xml:space="preserve">he NICS has agreed the draft findings from the Review of NICS Appointments below SCS made under Regulation 3(a) of the </w:t>
      </w:r>
      <w:r w:rsidR="00C916FF" w:rsidRPr="00427360">
        <w:rPr>
          <w:rFonts w:ascii="Arial" w:hAnsi="Arial" w:cstheme="minorHAnsi"/>
          <w:color w:val="000000" w:themeColor="text1"/>
          <w:sz w:val="24"/>
          <w:szCs w:val="24"/>
        </w:rPr>
        <w:lastRenderedPageBreak/>
        <w:t>2007 General Regulations (“secondment review”).  The draft findings are due to be discussed with the NICS at the upcoming Audit and Engagement meeting.</w:t>
      </w:r>
    </w:p>
    <w:p w14:paraId="71CF3055" w14:textId="5542F91C" w:rsidR="00C916FF" w:rsidRPr="002D39D4" w:rsidRDefault="00350BB6" w:rsidP="002D39D4">
      <w:pPr>
        <w:pStyle w:val="Heading3"/>
        <w:rPr>
          <w:rFonts w:ascii="Arial" w:hAnsi="Arial" w:cs="Arial"/>
          <w:color w:val="auto"/>
        </w:rPr>
      </w:pPr>
      <w:r w:rsidRPr="002D39D4">
        <w:rPr>
          <w:rFonts w:ascii="Arial" w:hAnsi="Arial" w:cs="Arial"/>
          <w:color w:val="auto"/>
        </w:rPr>
        <w:t>Outstanding actions from the last Audit and Engagement meeting</w:t>
      </w:r>
    </w:p>
    <w:p w14:paraId="06FCAFB7" w14:textId="7083A4A8" w:rsidR="00C916FF" w:rsidRPr="00427360" w:rsidRDefault="00C916FF" w:rsidP="00896DCB">
      <w:pPr>
        <w:pStyle w:val="ListParagraph"/>
        <w:numPr>
          <w:ilvl w:val="0"/>
          <w:numId w:val="24"/>
        </w:numPr>
        <w:autoSpaceDE w:val="0"/>
        <w:autoSpaceDN w:val="0"/>
        <w:adjustRightInd w:val="0"/>
        <w:spacing w:before="120" w:after="120" w:line="360" w:lineRule="auto"/>
        <w:rPr>
          <w:rFonts w:ascii="Arial" w:hAnsi="Arial" w:cstheme="minorHAnsi"/>
          <w:sz w:val="24"/>
          <w:szCs w:val="24"/>
        </w:rPr>
      </w:pPr>
      <w:r w:rsidRPr="00427360">
        <w:rPr>
          <w:rFonts w:ascii="Arial" w:hAnsi="Arial" w:cstheme="minorHAnsi"/>
          <w:color w:val="000000" w:themeColor="text1"/>
          <w:sz w:val="24"/>
          <w:szCs w:val="24"/>
        </w:rPr>
        <w:t xml:space="preserve">Commissioners </w:t>
      </w:r>
      <w:r w:rsidR="00350BB6" w:rsidRPr="00427360">
        <w:rPr>
          <w:rFonts w:ascii="Arial" w:hAnsi="Arial" w:cstheme="minorHAnsi"/>
          <w:color w:val="000000" w:themeColor="text1"/>
          <w:sz w:val="24"/>
          <w:szCs w:val="24"/>
        </w:rPr>
        <w:t xml:space="preserve">agreed that, given the pilot of the new </w:t>
      </w:r>
      <w:r w:rsidRPr="00427360">
        <w:rPr>
          <w:rFonts w:ascii="Arial" w:hAnsi="Arial" w:cstheme="minorHAnsi"/>
          <w:color w:val="000000" w:themeColor="text1"/>
          <w:sz w:val="24"/>
          <w:szCs w:val="24"/>
        </w:rPr>
        <w:t>application form for SCS competitions</w:t>
      </w:r>
      <w:r w:rsidR="002D39D4">
        <w:rPr>
          <w:rFonts w:ascii="Arial" w:hAnsi="Arial" w:cstheme="minorHAnsi"/>
          <w:color w:val="000000" w:themeColor="text1"/>
          <w:sz w:val="24"/>
          <w:szCs w:val="24"/>
        </w:rPr>
        <w:t xml:space="preserve">, </w:t>
      </w:r>
      <w:r w:rsidR="00350BB6" w:rsidRPr="00427360">
        <w:rPr>
          <w:rFonts w:ascii="Arial" w:hAnsi="Arial" w:cstheme="minorHAnsi"/>
          <w:color w:val="000000" w:themeColor="text1"/>
          <w:sz w:val="24"/>
          <w:szCs w:val="24"/>
        </w:rPr>
        <w:t>the outstanding action for Commissioners in relation to read-across could be closed</w:t>
      </w:r>
      <w:r w:rsidRPr="00427360">
        <w:rPr>
          <w:rFonts w:ascii="Arial" w:hAnsi="Arial" w:cstheme="minorHAnsi"/>
          <w:color w:val="000000" w:themeColor="text1"/>
          <w:sz w:val="24"/>
          <w:szCs w:val="24"/>
        </w:rPr>
        <w:t>.</w:t>
      </w:r>
      <w:r w:rsidR="00350BB6" w:rsidRPr="00427360">
        <w:rPr>
          <w:rFonts w:ascii="Arial" w:hAnsi="Arial" w:cstheme="minorHAnsi"/>
          <w:color w:val="000000" w:themeColor="text1"/>
          <w:sz w:val="24"/>
          <w:szCs w:val="24"/>
        </w:rPr>
        <w:t xml:space="preserve">  Commissioners noted that the </w:t>
      </w:r>
      <w:r w:rsidR="005600DB" w:rsidRPr="00427360">
        <w:rPr>
          <w:rFonts w:ascii="Arial" w:hAnsi="Arial" w:cstheme="minorHAnsi"/>
          <w:color w:val="000000" w:themeColor="text1"/>
          <w:sz w:val="24"/>
          <w:szCs w:val="24"/>
        </w:rPr>
        <w:t xml:space="preserve">action in relation to recruitment and selection training was now complete as the NICS task and finish group on this matter includes Commissioner representation. </w:t>
      </w:r>
    </w:p>
    <w:p w14:paraId="3D2F8A6A" w14:textId="77777777" w:rsidR="0006559F" w:rsidRPr="0016743F" w:rsidRDefault="0006559F" w:rsidP="00896DCB">
      <w:pPr>
        <w:autoSpaceDE w:val="0"/>
        <w:autoSpaceDN w:val="0"/>
        <w:adjustRightInd w:val="0"/>
        <w:spacing w:before="120" w:after="120" w:line="360" w:lineRule="auto"/>
        <w:ind w:left="720" w:hanging="720"/>
        <w:rPr>
          <w:rFonts w:ascii="Arial" w:hAnsi="Arial" w:cs="Arial"/>
          <w:b/>
          <w:sz w:val="24"/>
          <w:szCs w:val="24"/>
        </w:rPr>
      </w:pPr>
    </w:p>
    <w:p w14:paraId="3296692D" w14:textId="469EBA92" w:rsidR="00E76588" w:rsidRPr="00062E6B" w:rsidRDefault="006C371C" w:rsidP="00896DCB">
      <w:pPr>
        <w:pStyle w:val="Heading3"/>
        <w:spacing w:before="120" w:after="120" w:line="360" w:lineRule="auto"/>
        <w:rPr>
          <w:rFonts w:ascii="Arial" w:hAnsi="Arial" w:cs="Arial"/>
          <w:color w:val="auto"/>
        </w:rPr>
      </w:pPr>
      <w:r w:rsidRPr="00062E6B">
        <w:rPr>
          <w:rStyle w:val="CommentReference"/>
          <w:rFonts w:ascii="Arial" w:hAnsi="Arial" w:cs="Arial"/>
          <w:color w:val="auto"/>
          <w:sz w:val="24"/>
          <w:szCs w:val="24"/>
        </w:rPr>
        <w:t>A</w:t>
      </w:r>
      <w:r w:rsidR="00E76588" w:rsidRPr="00062E6B">
        <w:rPr>
          <w:rFonts w:ascii="Arial" w:hAnsi="Arial" w:cs="Arial"/>
          <w:color w:val="auto"/>
        </w:rPr>
        <w:t>gency Workers in the NICS</w:t>
      </w:r>
    </w:p>
    <w:p w14:paraId="4F4DA895" w14:textId="07DDD86A" w:rsidR="007544BC" w:rsidRPr="00427360" w:rsidRDefault="00DA1072" w:rsidP="00896DCB">
      <w:pPr>
        <w:pStyle w:val="ListParagraph"/>
        <w:numPr>
          <w:ilvl w:val="0"/>
          <w:numId w:val="24"/>
        </w:numPr>
        <w:autoSpaceDE w:val="0"/>
        <w:autoSpaceDN w:val="0"/>
        <w:adjustRightInd w:val="0"/>
        <w:spacing w:before="120" w:after="120" w:line="360" w:lineRule="auto"/>
        <w:rPr>
          <w:rFonts w:ascii="Arial" w:hAnsi="Arial" w:cstheme="minorHAnsi"/>
          <w:color w:val="000000" w:themeColor="text1"/>
          <w:sz w:val="24"/>
          <w:szCs w:val="24"/>
        </w:rPr>
      </w:pPr>
      <w:r w:rsidRPr="00427360">
        <w:rPr>
          <w:rFonts w:ascii="Arial" w:hAnsi="Arial" w:cstheme="minorHAnsi"/>
          <w:color w:val="000000" w:themeColor="text1"/>
          <w:sz w:val="24"/>
          <w:szCs w:val="24"/>
        </w:rPr>
        <w:t>Commissioners noted the</w:t>
      </w:r>
      <w:r w:rsidR="00334423" w:rsidRPr="00427360">
        <w:rPr>
          <w:rFonts w:ascii="Arial" w:hAnsi="Arial" w:cstheme="minorHAnsi"/>
          <w:color w:val="000000" w:themeColor="text1"/>
          <w:sz w:val="24"/>
          <w:szCs w:val="24"/>
        </w:rPr>
        <w:t xml:space="preserve"> summary of </w:t>
      </w:r>
      <w:r w:rsidR="00334423" w:rsidRPr="00427360">
        <w:rPr>
          <w:rFonts w:ascii="Arial" w:hAnsi="Arial" w:cstheme="minorHAnsi"/>
          <w:sz w:val="24"/>
          <w:szCs w:val="24"/>
        </w:rPr>
        <w:t>Agency Worker information</w:t>
      </w:r>
      <w:r w:rsidR="000B6F79" w:rsidRPr="00427360">
        <w:rPr>
          <w:rFonts w:ascii="Arial" w:hAnsi="Arial" w:cstheme="minorHAnsi"/>
          <w:sz w:val="24"/>
          <w:szCs w:val="24"/>
        </w:rPr>
        <w:t xml:space="preserve"> (Paper 22/24 – Annex A)</w:t>
      </w:r>
      <w:r w:rsidR="006370AF" w:rsidRPr="00427360">
        <w:rPr>
          <w:rFonts w:ascii="Arial" w:hAnsi="Arial" w:cstheme="minorHAnsi"/>
          <w:sz w:val="24"/>
          <w:szCs w:val="24"/>
        </w:rPr>
        <w:t xml:space="preserve"> </w:t>
      </w:r>
      <w:r w:rsidR="00350BB6" w:rsidRPr="00427360">
        <w:rPr>
          <w:rFonts w:ascii="Arial" w:hAnsi="Arial" w:cstheme="minorHAnsi"/>
          <w:sz w:val="24"/>
          <w:szCs w:val="24"/>
        </w:rPr>
        <w:t xml:space="preserve">and agreed to write </w:t>
      </w:r>
      <w:r w:rsidR="000B6F79" w:rsidRPr="00427360">
        <w:rPr>
          <w:rFonts w:ascii="Arial" w:hAnsi="Arial" w:cstheme="minorHAnsi"/>
          <w:sz w:val="24"/>
          <w:szCs w:val="24"/>
        </w:rPr>
        <w:t xml:space="preserve">to Neil Gibson </w:t>
      </w:r>
      <w:r w:rsidR="00350BB6" w:rsidRPr="00427360">
        <w:rPr>
          <w:rFonts w:ascii="Arial" w:hAnsi="Arial" w:cstheme="minorHAnsi"/>
          <w:sz w:val="24"/>
          <w:szCs w:val="24"/>
        </w:rPr>
        <w:t>on this matter</w:t>
      </w:r>
      <w:r w:rsidR="000B6F79" w:rsidRPr="00427360">
        <w:rPr>
          <w:rFonts w:ascii="Arial" w:hAnsi="Arial" w:cstheme="minorHAnsi"/>
          <w:sz w:val="24"/>
          <w:szCs w:val="24"/>
        </w:rPr>
        <w:t>.</w:t>
      </w:r>
    </w:p>
    <w:p w14:paraId="124A94E1" w14:textId="6916F6F1" w:rsidR="00D02B18" w:rsidRPr="0016743F" w:rsidRDefault="00D02B18" w:rsidP="00896DCB">
      <w:pPr>
        <w:autoSpaceDE w:val="0"/>
        <w:autoSpaceDN w:val="0"/>
        <w:adjustRightInd w:val="0"/>
        <w:spacing w:before="120" w:after="120" w:line="360" w:lineRule="auto"/>
        <w:rPr>
          <w:rFonts w:ascii="Arial" w:hAnsi="Arial" w:cs="Arial"/>
          <w:color w:val="000000" w:themeColor="text1"/>
          <w:sz w:val="24"/>
          <w:szCs w:val="24"/>
        </w:rPr>
      </w:pPr>
    </w:p>
    <w:p w14:paraId="523E3894" w14:textId="709C47B8" w:rsidR="00256439" w:rsidRPr="0016743F" w:rsidRDefault="000B6F79" w:rsidP="00896DCB">
      <w:pPr>
        <w:autoSpaceDE w:val="0"/>
        <w:autoSpaceDN w:val="0"/>
        <w:adjustRightInd w:val="0"/>
        <w:spacing w:before="120" w:after="120" w:line="360" w:lineRule="auto"/>
        <w:rPr>
          <w:rFonts w:ascii="Arial" w:hAnsi="Arial" w:cstheme="minorHAnsi"/>
          <w:b/>
          <w:color w:val="000000" w:themeColor="text1"/>
          <w:sz w:val="24"/>
          <w:szCs w:val="24"/>
        </w:rPr>
      </w:pPr>
      <w:r w:rsidRPr="00427360">
        <w:rPr>
          <w:rStyle w:val="Heading1Char"/>
          <w:rFonts w:ascii="Arial" w:eastAsiaTheme="minorHAnsi" w:hAnsi="Arial" w:cs="Arial"/>
          <w:sz w:val="28"/>
          <w:szCs w:val="28"/>
        </w:rPr>
        <w:t>Matters for discussion</w:t>
      </w:r>
    </w:p>
    <w:p w14:paraId="7676A10B" w14:textId="77777777" w:rsidR="008B56F9" w:rsidRPr="008B56F9" w:rsidRDefault="000B6F79" w:rsidP="008B56F9">
      <w:pPr>
        <w:pStyle w:val="ListParagraph"/>
        <w:numPr>
          <w:ilvl w:val="0"/>
          <w:numId w:val="24"/>
        </w:numPr>
        <w:autoSpaceDE w:val="0"/>
        <w:autoSpaceDN w:val="0"/>
        <w:adjustRightInd w:val="0"/>
        <w:spacing w:before="120" w:after="120" w:line="360" w:lineRule="auto"/>
        <w:rPr>
          <w:rFonts w:ascii="Arial" w:hAnsi="Arial" w:cs="Arial"/>
          <w:b/>
          <w:bCs/>
          <w:sz w:val="24"/>
          <w:szCs w:val="24"/>
        </w:rPr>
      </w:pPr>
      <w:r w:rsidRPr="00427360">
        <w:rPr>
          <w:rFonts w:ascii="Arial" w:hAnsi="Arial" w:cstheme="minorHAnsi"/>
          <w:color w:val="000000" w:themeColor="text1"/>
          <w:sz w:val="24"/>
          <w:szCs w:val="24"/>
        </w:rPr>
        <w:t xml:space="preserve">There was discussion about G7/G6 posts being filled by internal competition rather than open competition. Commissioners </w:t>
      </w:r>
      <w:r w:rsidR="00B2066A" w:rsidRPr="00427360">
        <w:rPr>
          <w:rFonts w:ascii="Arial" w:hAnsi="Arial" w:cstheme="minorHAnsi"/>
          <w:color w:val="000000" w:themeColor="text1"/>
          <w:sz w:val="24"/>
          <w:szCs w:val="24"/>
        </w:rPr>
        <w:t xml:space="preserve">agreed to write </w:t>
      </w:r>
      <w:r w:rsidRPr="00427360">
        <w:rPr>
          <w:rFonts w:ascii="Arial" w:hAnsi="Arial" w:cstheme="minorHAnsi"/>
          <w:color w:val="000000" w:themeColor="text1"/>
          <w:sz w:val="24"/>
          <w:szCs w:val="24"/>
        </w:rPr>
        <w:t xml:space="preserve">to Neil Gibson </w:t>
      </w:r>
      <w:r w:rsidR="006370AF" w:rsidRPr="00427360">
        <w:rPr>
          <w:rFonts w:ascii="Arial" w:hAnsi="Arial" w:cstheme="minorHAnsi"/>
          <w:color w:val="000000" w:themeColor="text1"/>
          <w:sz w:val="24"/>
          <w:szCs w:val="24"/>
        </w:rPr>
        <w:t>on this matter.</w:t>
      </w:r>
    </w:p>
    <w:p w14:paraId="3D51DF5F" w14:textId="77777777" w:rsidR="008B56F9" w:rsidRDefault="008B56F9" w:rsidP="008B56F9">
      <w:pPr>
        <w:pStyle w:val="ListParagraph"/>
        <w:autoSpaceDE w:val="0"/>
        <w:autoSpaceDN w:val="0"/>
        <w:adjustRightInd w:val="0"/>
        <w:spacing w:before="120" w:after="120" w:line="360" w:lineRule="auto"/>
        <w:rPr>
          <w:rFonts w:ascii="Arial" w:hAnsi="Arial" w:cs="Arial"/>
          <w:b/>
          <w:bCs/>
          <w:sz w:val="24"/>
          <w:szCs w:val="24"/>
        </w:rPr>
      </w:pPr>
    </w:p>
    <w:p w14:paraId="69EC761C" w14:textId="3B6C1AEE" w:rsidR="00F24D38" w:rsidRPr="002D39D4" w:rsidRDefault="00EB5461" w:rsidP="002D39D4">
      <w:pPr>
        <w:autoSpaceDE w:val="0"/>
        <w:autoSpaceDN w:val="0"/>
        <w:adjustRightInd w:val="0"/>
        <w:spacing w:before="120" w:after="120" w:line="360" w:lineRule="auto"/>
        <w:rPr>
          <w:rFonts w:ascii="Arial" w:hAnsi="Arial" w:cs="Arial"/>
          <w:b/>
          <w:bCs/>
          <w:sz w:val="24"/>
          <w:szCs w:val="24"/>
        </w:rPr>
      </w:pPr>
      <w:r w:rsidRPr="002D39D4">
        <w:rPr>
          <w:rFonts w:ascii="Arial" w:hAnsi="Arial" w:cs="Arial"/>
          <w:b/>
          <w:bCs/>
          <w:sz w:val="24"/>
          <w:szCs w:val="24"/>
        </w:rPr>
        <w:t xml:space="preserve">Office of the Civil Service Commissioners </w:t>
      </w:r>
      <w:r w:rsidRPr="002D39D4">
        <w:rPr>
          <w:rFonts w:ascii="Arial" w:hAnsi="Arial" w:cs="Arial"/>
          <w:b/>
          <w:bCs/>
          <w:sz w:val="24"/>
          <w:szCs w:val="24"/>
        </w:rPr>
        <w:br/>
        <w:t>for Northern Ireland</w:t>
      </w:r>
    </w:p>
    <w:sectPr w:rsidR="00F24D38" w:rsidRPr="002D39D4" w:rsidSect="00382200">
      <w:type w:val="continuous"/>
      <w:pgSz w:w="12240" w:h="15840"/>
      <w:pgMar w:top="1418" w:right="1440" w:bottom="1440" w:left="1440" w:header="57"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C963" w14:textId="77777777" w:rsidR="00D31541" w:rsidRDefault="00D31541" w:rsidP="002B3B34">
      <w:pPr>
        <w:spacing w:after="0" w:line="240" w:lineRule="auto"/>
      </w:pPr>
      <w:r>
        <w:separator/>
      </w:r>
    </w:p>
  </w:endnote>
  <w:endnote w:type="continuationSeparator" w:id="0">
    <w:p w14:paraId="5CAE00BC" w14:textId="77777777" w:rsidR="00D31541" w:rsidRDefault="00D31541" w:rsidP="002B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F6E" w14:textId="77777777" w:rsidR="00350BB6" w:rsidRDefault="00350B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57181"/>
      <w:docPartObj>
        <w:docPartGallery w:val="Page Numbers (Bottom of Page)"/>
        <w:docPartUnique/>
      </w:docPartObj>
    </w:sdtPr>
    <w:sdtEndPr>
      <w:rPr>
        <w:color w:val="7F7F7F" w:themeColor="background1" w:themeShade="7F"/>
        <w:spacing w:val="60"/>
      </w:rPr>
    </w:sdtEndPr>
    <w:sdtContent>
      <w:p w14:paraId="6C47BD06" w14:textId="18A200EA" w:rsidR="00350BB6" w:rsidRDefault="00350BB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6642">
          <w:rPr>
            <w:noProof/>
          </w:rPr>
          <w:t>8</w:t>
        </w:r>
        <w:r>
          <w:rPr>
            <w:noProof/>
          </w:rPr>
          <w:fldChar w:fldCharType="end"/>
        </w:r>
        <w:r>
          <w:t xml:space="preserve"> | </w:t>
        </w:r>
        <w:r>
          <w:rPr>
            <w:color w:val="7F7F7F" w:themeColor="background1" w:themeShade="7F"/>
            <w:spacing w:val="60"/>
          </w:rPr>
          <w:t>Page</w:t>
        </w:r>
      </w:p>
    </w:sdtContent>
  </w:sdt>
  <w:p w14:paraId="172B7024" w14:textId="77777777" w:rsidR="00350BB6" w:rsidRDefault="00350B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795D" w14:textId="77777777" w:rsidR="00350BB6" w:rsidRDefault="00350B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3A74B" w14:textId="77777777" w:rsidR="00D31541" w:rsidRDefault="00D31541" w:rsidP="002B3B34">
      <w:pPr>
        <w:spacing w:after="0" w:line="240" w:lineRule="auto"/>
      </w:pPr>
      <w:r>
        <w:separator/>
      </w:r>
    </w:p>
  </w:footnote>
  <w:footnote w:type="continuationSeparator" w:id="0">
    <w:p w14:paraId="2135088D" w14:textId="77777777" w:rsidR="00D31541" w:rsidRDefault="00D31541" w:rsidP="002B3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AE14" w14:textId="77777777" w:rsidR="00350BB6" w:rsidRDefault="00350B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3149" w14:textId="77777777" w:rsidR="00350BB6" w:rsidRDefault="00350B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5694" w14:textId="77777777" w:rsidR="00350BB6" w:rsidRDefault="00350B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4ED"/>
    <w:multiLevelType w:val="hybridMultilevel"/>
    <w:tmpl w:val="255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37B1E"/>
    <w:multiLevelType w:val="multilevel"/>
    <w:tmpl w:val="FA60CCF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DF6BB7"/>
    <w:multiLevelType w:val="hybridMultilevel"/>
    <w:tmpl w:val="B990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7894"/>
    <w:multiLevelType w:val="hybridMultilevel"/>
    <w:tmpl w:val="90C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C74C3"/>
    <w:multiLevelType w:val="hybridMultilevel"/>
    <w:tmpl w:val="E00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62B55"/>
    <w:multiLevelType w:val="hybridMultilevel"/>
    <w:tmpl w:val="3F9242FA"/>
    <w:lvl w:ilvl="0" w:tplc="1DD27B5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034A4"/>
    <w:multiLevelType w:val="multilevel"/>
    <w:tmpl w:val="9050C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AF56BA"/>
    <w:multiLevelType w:val="hybridMultilevel"/>
    <w:tmpl w:val="DE1C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111E"/>
    <w:multiLevelType w:val="hybridMultilevel"/>
    <w:tmpl w:val="DB0CE2AE"/>
    <w:lvl w:ilvl="0" w:tplc="4BD8EBA6">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B418BC"/>
    <w:multiLevelType w:val="hybridMultilevel"/>
    <w:tmpl w:val="51AC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13C9"/>
    <w:multiLevelType w:val="hybridMultilevel"/>
    <w:tmpl w:val="310A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D607A"/>
    <w:multiLevelType w:val="hybridMultilevel"/>
    <w:tmpl w:val="FD3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05A52"/>
    <w:multiLevelType w:val="hybridMultilevel"/>
    <w:tmpl w:val="4C607308"/>
    <w:lvl w:ilvl="0" w:tplc="536CA7F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8268F"/>
    <w:multiLevelType w:val="hybridMultilevel"/>
    <w:tmpl w:val="F5C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A1A51"/>
    <w:multiLevelType w:val="hybridMultilevel"/>
    <w:tmpl w:val="94B8D8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B5FD3"/>
    <w:multiLevelType w:val="hybridMultilevel"/>
    <w:tmpl w:val="8BA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03C9F"/>
    <w:multiLevelType w:val="hybridMultilevel"/>
    <w:tmpl w:val="9C9A56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13C9B"/>
    <w:multiLevelType w:val="hybridMultilevel"/>
    <w:tmpl w:val="968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44601"/>
    <w:multiLevelType w:val="hybridMultilevel"/>
    <w:tmpl w:val="F86A8A34"/>
    <w:lvl w:ilvl="0" w:tplc="4D90F8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A5885"/>
    <w:multiLevelType w:val="hybridMultilevel"/>
    <w:tmpl w:val="760AC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291DBB"/>
    <w:multiLevelType w:val="hybridMultilevel"/>
    <w:tmpl w:val="B27A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A3CB4"/>
    <w:multiLevelType w:val="hybridMultilevel"/>
    <w:tmpl w:val="0C3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21AFB"/>
    <w:multiLevelType w:val="hybridMultilevel"/>
    <w:tmpl w:val="7FE85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8639D"/>
    <w:multiLevelType w:val="hybridMultilevel"/>
    <w:tmpl w:val="99F4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9"/>
  </w:num>
  <w:num w:numId="4">
    <w:abstractNumId w:val="14"/>
  </w:num>
  <w:num w:numId="5">
    <w:abstractNumId w:val="16"/>
  </w:num>
  <w:num w:numId="6">
    <w:abstractNumId w:val="11"/>
  </w:num>
  <w:num w:numId="7">
    <w:abstractNumId w:val="17"/>
  </w:num>
  <w:num w:numId="8">
    <w:abstractNumId w:val="7"/>
  </w:num>
  <w:num w:numId="9">
    <w:abstractNumId w:val="21"/>
  </w:num>
  <w:num w:numId="10">
    <w:abstractNumId w:val="6"/>
  </w:num>
  <w:num w:numId="11">
    <w:abstractNumId w:val="1"/>
  </w:num>
  <w:num w:numId="12">
    <w:abstractNumId w:val="20"/>
  </w:num>
  <w:num w:numId="13">
    <w:abstractNumId w:val="5"/>
  </w:num>
  <w:num w:numId="14">
    <w:abstractNumId w:val="18"/>
  </w:num>
  <w:num w:numId="15">
    <w:abstractNumId w:val="12"/>
  </w:num>
  <w:num w:numId="16">
    <w:abstractNumId w:val="9"/>
  </w:num>
  <w:num w:numId="17">
    <w:abstractNumId w:val="0"/>
  </w:num>
  <w:num w:numId="18">
    <w:abstractNumId w:val="13"/>
  </w:num>
  <w:num w:numId="19">
    <w:abstractNumId w:val="23"/>
  </w:num>
  <w:num w:numId="20">
    <w:abstractNumId w:val="2"/>
  </w:num>
  <w:num w:numId="21">
    <w:abstractNumId w:val="10"/>
  </w:num>
  <w:num w:numId="22">
    <w:abstractNumId w:val="15"/>
  </w:num>
  <w:num w:numId="23">
    <w:abstractNumId w:val="4"/>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61"/>
    <w:rsid w:val="00002CBF"/>
    <w:rsid w:val="00004CD2"/>
    <w:rsid w:val="000076A9"/>
    <w:rsid w:val="00011BA4"/>
    <w:rsid w:val="00012CBD"/>
    <w:rsid w:val="0001514D"/>
    <w:rsid w:val="0001561C"/>
    <w:rsid w:val="00015704"/>
    <w:rsid w:val="00015E8C"/>
    <w:rsid w:val="00017186"/>
    <w:rsid w:val="000174E8"/>
    <w:rsid w:val="00017EF5"/>
    <w:rsid w:val="00020986"/>
    <w:rsid w:val="00030ACC"/>
    <w:rsid w:val="0003218E"/>
    <w:rsid w:val="00032650"/>
    <w:rsid w:val="0003317F"/>
    <w:rsid w:val="000367D7"/>
    <w:rsid w:val="00041267"/>
    <w:rsid w:val="000433A2"/>
    <w:rsid w:val="0004556B"/>
    <w:rsid w:val="00047D91"/>
    <w:rsid w:val="00050504"/>
    <w:rsid w:val="0006196B"/>
    <w:rsid w:val="0006225B"/>
    <w:rsid w:val="00062E6B"/>
    <w:rsid w:val="00062F81"/>
    <w:rsid w:val="0006559F"/>
    <w:rsid w:val="00065629"/>
    <w:rsid w:val="00065829"/>
    <w:rsid w:val="00066E33"/>
    <w:rsid w:val="00072442"/>
    <w:rsid w:val="00072F68"/>
    <w:rsid w:val="000757D1"/>
    <w:rsid w:val="00082526"/>
    <w:rsid w:val="00087BAB"/>
    <w:rsid w:val="0009072A"/>
    <w:rsid w:val="00095811"/>
    <w:rsid w:val="00096654"/>
    <w:rsid w:val="00097337"/>
    <w:rsid w:val="000A4F9D"/>
    <w:rsid w:val="000A54B9"/>
    <w:rsid w:val="000A5E85"/>
    <w:rsid w:val="000A665F"/>
    <w:rsid w:val="000A6A0A"/>
    <w:rsid w:val="000B2617"/>
    <w:rsid w:val="000B265F"/>
    <w:rsid w:val="000B3ABD"/>
    <w:rsid w:val="000B437A"/>
    <w:rsid w:val="000B4987"/>
    <w:rsid w:val="000B6F79"/>
    <w:rsid w:val="000C0F36"/>
    <w:rsid w:val="000C19CF"/>
    <w:rsid w:val="000C1AAC"/>
    <w:rsid w:val="000C1F9B"/>
    <w:rsid w:val="000C23D7"/>
    <w:rsid w:val="000C4021"/>
    <w:rsid w:val="000C717E"/>
    <w:rsid w:val="000D0F9C"/>
    <w:rsid w:val="000D3CAC"/>
    <w:rsid w:val="000D6C2F"/>
    <w:rsid w:val="000D716D"/>
    <w:rsid w:val="000E384D"/>
    <w:rsid w:val="000E3A1C"/>
    <w:rsid w:val="000F0C2D"/>
    <w:rsid w:val="000F1123"/>
    <w:rsid w:val="000F37AB"/>
    <w:rsid w:val="000F41C6"/>
    <w:rsid w:val="000F448B"/>
    <w:rsid w:val="000F4E68"/>
    <w:rsid w:val="000F5639"/>
    <w:rsid w:val="000F582C"/>
    <w:rsid w:val="00101A76"/>
    <w:rsid w:val="00101C90"/>
    <w:rsid w:val="00101CA5"/>
    <w:rsid w:val="001022A6"/>
    <w:rsid w:val="0011030F"/>
    <w:rsid w:val="00111B31"/>
    <w:rsid w:val="001124A1"/>
    <w:rsid w:val="00113628"/>
    <w:rsid w:val="00116DCC"/>
    <w:rsid w:val="00117053"/>
    <w:rsid w:val="001171E9"/>
    <w:rsid w:val="00121275"/>
    <w:rsid w:val="00123CA7"/>
    <w:rsid w:val="00123D69"/>
    <w:rsid w:val="001249C9"/>
    <w:rsid w:val="001250C5"/>
    <w:rsid w:val="00126B26"/>
    <w:rsid w:val="001274BF"/>
    <w:rsid w:val="0013151E"/>
    <w:rsid w:val="00131D64"/>
    <w:rsid w:val="00132C62"/>
    <w:rsid w:val="0013314C"/>
    <w:rsid w:val="00133B81"/>
    <w:rsid w:val="0013462A"/>
    <w:rsid w:val="00135578"/>
    <w:rsid w:val="0013752A"/>
    <w:rsid w:val="001404F9"/>
    <w:rsid w:val="00140E87"/>
    <w:rsid w:val="00141084"/>
    <w:rsid w:val="0014350F"/>
    <w:rsid w:val="00144BA2"/>
    <w:rsid w:val="0014626A"/>
    <w:rsid w:val="00153A58"/>
    <w:rsid w:val="00160EED"/>
    <w:rsid w:val="00161A87"/>
    <w:rsid w:val="001626B9"/>
    <w:rsid w:val="00164D89"/>
    <w:rsid w:val="0016743F"/>
    <w:rsid w:val="00172DB1"/>
    <w:rsid w:val="00180C8D"/>
    <w:rsid w:val="00180D4E"/>
    <w:rsid w:val="001815BC"/>
    <w:rsid w:val="00183464"/>
    <w:rsid w:val="001840BA"/>
    <w:rsid w:val="00185900"/>
    <w:rsid w:val="001863A4"/>
    <w:rsid w:val="001879DA"/>
    <w:rsid w:val="00190BE2"/>
    <w:rsid w:val="001933AE"/>
    <w:rsid w:val="0019554A"/>
    <w:rsid w:val="00196429"/>
    <w:rsid w:val="00196817"/>
    <w:rsid w:val="001A3D5D"/>
    <w:rsid w:val="001B31E4"/>
    <w:rsid w:val="001B3B2D"/>
    <w:rsid w:val="001B43CF"/>
    <w:rsid w:val="001B53BB"/>
    <w:rsid w:val="001B5660"/>
    <w:rsid w:val="001B6226"/>
    <w:rsid w:val="001B7528"/>
    <w:rsid w:val="001C0DCD"/>
    <w:rsid w:val="001C1BF2"/>
    <w:rsid w:val="001C43A7"/>
    <w:rsid w:val="001C4D66"/>
    <w:rsid w:val="001C6B82"/>
    <w:rsid w:val="001C74E8"/>
    <w:rsid w:val="001D047C"/>
    <w:rsid w:val="001D0C33"/>
    <w:rsid w:val="001D1733"/>
    <w:rsid w:val="001D1AFB"/>
    <w:rsid w:val="001D2A66"/>
    <w:rsid w:val="001D3961"/>
    <w:rsid w:val="001D6226"/>
    <w:rsid w:val="001D7CAB"/>
    <w:rsid w:val="001E07D7"/>
    <w:rsid w:val="001E0E8A"/>
    <w:rsid w:val="001E1059"/>
    <w:rsid w:val="001E22AB"/>
    <w:rsid w:val="001E38A4"/>
    <w:rsid w:val="001E5802"/>
    <w:rsid w:val="001F3928"/>
    <w:rsid w:val="001F4D75"/>
    <w:rsid w:val="001F51B2"/>
    <w:rsid w:val="001F52AA"/>
    <w:rsid w:val="001F6694"/>
    <w:rsid w:val="00207EA9"/>
    <w:rsid w:val="00210AF2"/>
    <w:rsid w:val="002123DB"/>
    <w:rsid w:val="002152BD"/>
    <w:rsid w:val="00220F0B"/>
    <w:rsid w:val="002210E4"/>
    <w:rsid w:val="002224AF"/>
    <w:rsid w:val="0022388F"/>
    <w:rsid w:val="00224AED"/>
    <w:rsid w:val="002270C0"/>
    <w:rsid w:val="002301E4"/>
    <w:rsid w:val="0023156B"/>
    <w:rsid w:val="002317C3"/>
    <w:rsid w:val="00233608"/>
    <w:rsid w:val="00233DE8"/>
    <w:rsid w:val="002348C5"/>
    <w:rsid w:val="0023506C"/>
    <w:rsid w:val="00235755"/>
    <w:rsid w:val="00236997"/>
    <w:rsid w:val="00241717"/>
    <w:rsid w:val="002446B0"/>
    <w:rsid w:val="00244E16"/>
    <w:rsid w:val="002450F1"/>
    <w:rsid w:val="00245261"/>
    <w:rsid w:val="002461EF"/>
    <w:rsid w:val="00246933"/>
    <w:rsid w:val="0025019D"/>
    <w:rsid w:val="00254E86"/>
    <w:rsid w:val="0025561C"/>
    <w:rsid w:val="002559C0"/>
    <w:rsid w:val="00256439"/>
    <w:rsid w:val="00256FBB"/>
    <w:rsid w:val="00262A1F"/>
    <w:rsid w:val="00262E18"/>
    <w:rsid w:val="00265FA1"/>
    <w:rsid w:val="00272B7C"/>
    <w:rsid w:val="00274E41"/>
    <w:rsid w:val="00280772"/>
    <w:rsid w:val="00281A00"/>
    <w:rsid w:val="00284167"/>
    <w:rsid w:val="002844A2"/>
    <w:rsid w:val="002909D6"/>
    <w:rsid w:val="00291729"/>
    <w:rsid w:val="00292277"/>
    <w:rsid w:val="002936F6"/>
    <w:rsid w:val="00294F3E"/>
    <w:rsid w:val="002A16E6"/>
    <w:rsid w:val="002A24AD"/>
    <w:rsid w:val="002A30DC"/>
    <w:rsid w:val="002A3EED"/>
    <w:rsid w:val="002A6599"/>
    <w:rsid w:val="002A6712"/>
    <w:rsid w:val="002A7103"/>
    <w:rsid w:val="002B3B34"/>
    <w:rsid w:val="002B4336"/>
    <w:rsid w:val="002C1D82"/>
    <w:rsid w:val="002C23BD"/>
    <w:rsid w:val="002C329F"/>
    <w:rsid w:val="002C4403"/>
    <w:rsid w:val="002C6971"/>
    <w:rsid w:val="002D208A"/>
    <w:rsid w:val="002D348B"/>
    <w:rsid w:val="002D39D4"/>
    <w:rsid w:val="002D5D34"/>
    <w:rsid w:val="002D5D43"/>
    <w:rsid w:val="002D680C"/>
    <w:rsid w:val="002D6E58"/>
    <w:rsid w:val="002E236C"/>
    <w:rsid w:val="002E3316"/>
    <w:rsid w:val="002E3419"/>
    <w:rsid w:val="002E3C6C"/>
    <w:rsid w:val="002E5000"/>
    <w:rsid w:val="002E70F1"/>
    <w:rsid w:val="002F028B"/>
    <w:rsid w:val="002F2A94"/>
    <w:rsid w:val="002F5F6D"/>
    <w:rsid w:val="002F6292"/>
    <w:rsid w:val="002F679B"/>
    <w:rsid w:val="002F7EB8"/>
    <w:rsid w:val="00300149"/>
    <w:rsid w:val="00300401"/>
    <w:rsid w:val="00300DFD"/>
    <w:rsid w:val="00300E14"/>
    <w:rsid w:val="00301107"/>
    <w:rsid w:val="0030420D"/>
    <w:rsid w:val="00306E78"/>
    <w:rsid w:val="00310963"/>
    <w:rsid w:val="00313982"/>
    <w:rsid w:val="003141B1"/>
    <w:rsid w:val="00314323"/>
    <w:rsid w:val="003149EC"/>
    <w:rsid w:val="00315074"/>
    <w:rsid w:val="003161FE"/>
    <w:rsid w:val="0031702E"/>
    <w:rsid w:val="003203FA"/>
    <w:rsid w:val="00321B1D"/>
    <w:rsid w:val="003220E1"/>
    <w:rsid w:val="00322CD4"/>
    <w:rsid w:val="00323364"/>
    <w:rsid w:val="003251B6"/>
    <w:rsid w:val="003269A5"/>
    <w:rsid w:val="00330EE1"/>
    <w:rsid w:val="00334423"/>
    <w:rsid w:val="00334BE5"/>
    <w:rsid w:val="00335C31"/>
    <w:rsid w:val="003362C0"/>
    <w:rsid w:val="00341A3E"/>
    <w:rsid w:val="00343775"/>
    <w:rsid w:val="00343C98"/>
    <w:rsid w:val="0034505B"/>
    <w:rsid w:val="003450D8"/>
    <w:rsid w:val="003459DF"/>
    <w:rsid w:val="00345B78"/>
    <w:rsid w:val="00345BFC"/>
    <w:rsid w:val="00346D89"/>
    <w:rsid w:val="00350BB6"/>
    <w:rsid w:val="003511AA"/>
    <w:rsid w:val="00351445"/>
    <w:rsid w:val="00352362"/>
    <w:rsid w:val="00354F4F"/>
    <w:rsid w:val="00355B24"/>
    <w:rsid w:val="003573CA"/>
    <w:rsid w:val="00361CEA"/>
    <w:rsid w:val="00363BF5"/>
    <w:rsid w:val="00365F94"/>
    <w:rsid w:val="003665D9"/>
    <w:rsid w:val="00366EDA"/>
    <w:rsid w:val="00367FB5"/>
    <w:rsid w:val="0037230C"/>
    <w:rsid w:val="00373A40"/>
    <w:rsid w:val="0037493D"/>
    <w:rsid w:val="0037533B"/>
    <w:rsid w:val="003777A3"/>
    <w:rsid w:val="00382200"/>
    <w:rsid w:val="00384520"/>
    <w:rsid w:val="0038689F"/>
    <w:rsid w:val="0038718D"/>
    <w:rsid w:val="00392A4E"/>
    <w:rsid w:val="00392E02"/>
    <w:rsid w:val="00393393"/>
    <w:rsid w:val="00393E16"/>
    <w:rsid w:val="003945DC"/>
    <w:rsid w:val="0039609A"/>
    <w:rsid w:val="003A2556"/>
    <w:rsid w:val="003A2D5C"/>
    <w:rsid w:val="003A4FB3"/>
    <w:rsid w:val="003A5E46"/>
    <w:rsid w:val="003A6B8C"/>
    <w:rsid w:val="003A6D39"/>
    <w:rsid w:val="003B053B"/>
    <w:rsid w:val="003B7E3A"/>
    <w:rsid w:val="003C1B2A"/>
    <w:rsid w:val="003C5132"/>
    <w:rsid w:val="003D0A97"/>
    <w:rsid w:val="003D49F1"/>
    <w:rsid w:val="003D674B"/>
    <w:rsid w:val="003E23F5"/>
    <w:rsid w:val="003E67EA"/>
    <w:rsid w:val="003F1E30"/>
    <w:rsid w:val="003F4340"/>
    <w:rsid w:val="003F76E0"/>
    <w:rsid w:val="003F794C"/>
    <w:rsid w:val="00401708"/>
    <w:rsid w:val="00402B82"/>
    <w:rsid w:val="0040375A"/>
    <w:rsid w:val="00403898"/>
    <w:rsid w:val="00413717"/>
    <w:rsid w:val="00414F83"/>
    <w:rsid w:val="00415C20"/>
    <w:rsid w:val="00415D28"/>
    <w:rsid w:val="004166A5"/>
    <w:rsid w:val="00416E56"/>
    <w:rsid w:val="00422668"/>
    <w:rsid w:val="0042345F"/>
    <w:rsid w:val="00427360"/>
    <w:rsid w:val="004304F1"/>
    <w:rsid w:val="004327D9"/>
    <w:rsid w:val="0043347C"/>
    <w:rsid w:val="004354D7"/>
    <w:rsid w:val="004372C4"/>
    <w:rsid w:val="004373D7"/>
    <w:rsid w:val="004402D6"/>
    <w:rsid w:val="00442AB5"/>
    <w:rsid w:val="004448B8"/>
    <w:rsid w:val="00444D39"/>
    <w:rsid w:val="00447FF5"/>
    <w:rsid w:val="00450EBF"/>
    <w:rsid w:val="00451889"/>
    <w:rsid w:val="00456990"/>
    <w:rsid w:val="004606F3"/>
    <w:rsid w:val="00461727"/>
    <w:rsid w:val="00463279"/>
    <w:rsid w:val="0046389C"/>
    <w:rsid w:val="004644DC"/>
    <w:rsid w:val="00465B63"/>
    <w:rsid w:val="00466007"/>
    <w:rsid w:val="0046643A"/>
    <w:rsid w:val="00470198"/>
    <w:rsid w:val="00470C71"/>
    <w:rsid w:val="004748B4"/>
    <w:rsid w:val="00475192"/>
    <w:rsid w:val="00476AB5"/>
    <w:rsid w:val="00477846"/>
    <w:rsid w:val="00480069"/>
    <w:rsid w:val="00481AE4"/>
    <w:rsid w:val="004822A6"/>
    <w:rsid w:val="004830E7"/>
    <w:rsid w:val="00483203"/>
    <w:rsid w:val="0048321B"/>
    <w:rsid w:val="00485135"/>
    <w:rsid w:val="004864C6"/>
    <w:rsid w:val="0049150D"/>
    <w:rsid w:val="00492B55"/>
    <w:rsid w:val="004937A2"/>
    <w:rsid w:val="00494F59"/>
    <w:rsid w:val="004A5A39"/>
    <w:rsid w:val="004A600F"/>
    <w:rsid w:val="004A64F1"/>
    <w:rsid w:val="004B03E6"/>
    <w:rsid w:val="004B0C93"/>
    <w:rsid w:val="004B129E"/>
    <w:rsid w:val="004B4A42"/>
    <w:rsid w:val="004B5187"/>
    <w:rsid w:val="004B6FCF"/>
    <w:rsid w:val="004C0E82"/>
    <w:rsid w:val="004C195E"/>
    <w:rsid w:val="004C4637"/>
    <w:rsid w:val="004C46FD"/>
    <w:rsid w:val="004C58F5"/>
    <w:rsid w:val="004C59F9"/>
    <w:rsid w:val="004C6439"/>
    <w:rsid w:val="004D0416"/>
    <w:rsid w:val="004D33DB"/>
    <w:rsid w:val="004D6F01"/>
    <w:rsid w:val="004D7891"/>
    <w:rsid w:val="004E192F"/>
    <w:rsid w:val="004E19C3"/>
    <w:rsid w:val="004E3D79"/>
    <w:rsid w:val="004E3DAF"/>
    <w:rsid w:val="004E4650"/>
    <w:rsid w:val="004E48B5"/>
    <w:rsid w:val="004E50DF"/>
    <w:rsid w:val="004E76D4"/>
    <w:rsid w:val="004E7D84"/>
    <w:rsid w:val="004F0BCE"/>
    <w:rsid w:val="004F19CD"/>
    <w:rsid w:val="004F420F"/>
    <w:rsid w:val="004F75AE"/>
    <w:rsid w:val="00500132"/>
    <w:rsid w:val="005033DB"/>
    <w:rsid w:val="005072AF"/>
    <w:rsid w:val="00507901"/>
    <w:rsid w:val="00507EB8"/>
    <w:rsid w:val="00512B7C"/>
    <w:rsid w:val="00513461"/>
    <w:rsid w:val="005134DD"/>
    <w:rsid w:val="0051415B"/>
    <w:rsid w:val="00514427"/>
    <w:rsid w:val="005153D7"/>
    <w:rsid w:val="0051602C"/>
    <w:rsid w:val="0051622A"/>
    <w:rsid w:val="005168B6"/>
    <w:rsid w:val="00517D85"/>
    <w:rsid w:val="0052111D"/>
    <w:rsid w:val="0052331A"/>
    <w:rsid w:val="00525E2B"/>
    <w:rsid w:val="0052682A"/>
    <w:rsid w:val="005272E7"/>
    <w:rsid w:val="005277EA"/>
    <w:rsid w:val="00530068"/>
    <w:rsid w:val="00531A25"/>
    <w:rsid w:val="0053270A"/>
    <w:rsid w:val="00534E7B"/>
    <w:rsid w:val="00540ED1"/>
    <w:rsid w:val="00540FC6"/>
    <w:rsid w:val="00544565"/>
    <w:rsid w:val="00545A92"/>
    <w:rsid w:val="00546509"/>
    <w:rsid w:val="0054679A"/>
    <w:rsid w:val="005524DC"/>
    <w:rsid w:val="00553CD2"/>
    <w:rsid w:val="005600DB"/>
    <w:rsid w:val="00560B5F"/>
    <w:rsid w:val="00563F16"/>
    <w:rsid w:val="00563F38"/>
    <w:rsid w:val="00565B2B"/>
    <w:rsid w:val="00570E64"/>
    <w:rsid w:val="00571465"/>
    <w:rsid w:val="005717CF"/>
    <w:rsid w:val="0057294F"/>
    <w:rsid w:val="00573A61"/>
    <w:rsid w:val="00575E97"/>
    <w:rsid w:val="00580499"/>
    <w:rsid w:val="00583EAA"/>
    <w:rsid w:val="005879D0"/>
    <w:rsid w:val="00590A30"/>
    <w:rsid w:val="005948EA"/>
    <w:rsid w:val="005A1F96"/>
    <w:rsid w:val="005A5098"/>
    <w:rsid w:val="005A578F"/>
    <w:rsid w:val="005B2D0F"/>
    <w:rsid w:val="005B306A"/>
    <w:rsid w:val="005B3B95"/>
    <w:rsid w:val="005B7AAE"/>
    <w:rsid w:val="005C4146"/>
    <w:rsid w:val="005C62B1"/>
    <w:rsid w:val="005D40E6"/>
    <w:rsid w:val="005D5240"/>
    <w:rsid w:val="005D6642"/>
    <w:rsid w:val="005E41D9"/>
    <w:rsid w:val="005E47F1"/>
    <w:rsid w:val="005E4B89"/>
    <w:rsid w:val="005E4F68"/>
    <w:rsid w:val="005F187C"/>
    <w:rsid w:val="005F368A"/>
    <w:rsid w:val="005F3FAE"/>
    <w:rsid w:val="005F45D5"/>
    <w:rsid w:val="0060384F"/>
    <w:rsid w:val="00605F85"/>
    <w:rsid w:val="00611D69"/>
    <w:rsid w:val="006130F1"/>
    <w:rsid w:val="00613FEB"/>
    <w:rsid w:val="00614E72"/>
    <w:rsid w:val="0061658A"/>
    <w:rsid w:val="006238D9"/>
    <w:rsid w:val="00624267"/>
    <w:rsid w:val="00625432"/>
    <w:rsid w:val="006259C7"/>
    <w:rsid w:val="006265F6"/>
    <w:rsid w:val="00626D72"/>
    <w:rsid w:val="006312A1"/>
    <w:rsid w:val="00632D3D"/>
    <w:rsid w:val="00634A56"/>
    <w:rsid w:val="00634CCB"/>
    <w:rsid w:val="0063581C"/>
    <w:rsid w:val="00636A2B"/>
    <w:rsid w:val="006370AF"/>
    <w:rsid w:val="00641313"/>
    <w:rsid w:val="00643788"/>
    <w:rsid w:val="00643FE0"/>
    <w:rsid w:val="00644374"/>
    <w:rsid w:val="0064446B"/>
    <w:rsid w:val="00646FEA"/>
    <w:rsid w:val="0065106E"/>
    <w:rsid w:val="00652A06"/>
    <w:rsid w:val="00653DA5"/>
    <w:rsid w:val="0065448F"/>
    <w:rsid w:val="006545EB"/>
    <w:rsid w:val="006565C5"/>
    <w:rsid w:val="00664DCE"/>
    <w:rsid w:val="0066792D"/>
    <w:rsid w:val="0067108F"/>
    <w:rsid w:val="00671582"/>
    <w:rsid w:val="00673081"/>
    <w:rsid w:val="0068256D"/>
    <w:rsid w:val="006852EA"/>
    <w:rsid w:val="00690CD4"/>
    <w:rsid w:val="006922E1"/>
    <w:rsid w:val="00694F54"/>
    <w:rsid w:val="00696A62"/>
    <w:rsid w:val="00697DA6"/>
    <w:rsid w:val="006A1C7E"/>
    <w:rsid w:val="006A5221"/>
    <w:rsid w:val="006A5B75"/>
    <w:rsid w:val="006A649F"/>
    <w:rsid w:val="006A6989"/>
    <w:rsid w:val="006A70D7"/>
    <w:rsid w:val="006B3783"/>
    <w:rsid w:val="006B6E69"/>
    <w:rsid w:val="006C15C6"/>
    <w:rsid w:val="006C371C"/>
    <w:rsid w:val="006D1FAF"/>
    <w:rsid w:val="006D398D"/>
    <w:rsid w:val="006D3FFA"/>
    <w:rsid w:val="006D49DA"/>
    <w:rsid w:val="006D7A5F"/>
    <w:rsid w:val="006D7CE6"/>
    <w:rsid w:val="006E0946"/>
    <w:rsid w:val="006E5B90"/>
    <w:rsid w:val="006E63AA"/>
    <w:rsid w:val="006E6BCF"/>
    <w:rsid w:val="006E7148"/>
    <w:rsid w:val="006F41A3"/>
    <w:rsid w:val="006F79C4"/>
    <w:rsid w:val="00700396"/>
    <w:rsid w:val="007007C4"/>
    <w:rsid w:val="00700E3D"/>
    <w:rsid w:val="007025ED"/>
    <w:rsid w:val="00703C5F"/>
    <w:rsid w:val="007043E3"/>
    <w:rsid w:val="00705128"/>
    <w:rsid w:val="0070516E"/>
    <w:rsid w:val="00705DBC"/>
    <w:rsid w:val="00707049"/>
    <w:rsid w:val="0071024F"/>
    <w:rsid w:val="0071199A"/>
    <w:rsid w:val="00711B4E"/>
    <w:rsid w:val="00716D61"/>
    <w:rsid w:val="00717CC0"/>
    <w:rsid w:val="0072154B"/>
    <w:rsid w:val="0072172B"/>
    <w:rsid w:val="00721736"/>
    <w:rsid w:val="00724E4E"/>
    <w:rsid w:val="00726EEE"/>
    <w:rsid w:val="007308E6"/>
    <w:rsid w:val="00731738"/>
    <w:rsid w:val="00732011"/>
    <w:rsid w:val="007326AD"/>
    <w:rsid w:val="00732E0F"/>
    <w:rsid w:val="00737571"/>
    <w:rsid w:val="0073770B"/>
    <w:rsid w:val="00740E59"/>
    <w:rsid w:val="00743997"/>
    <w:rsid w:val="00744644"/>
    <w:rsid w:val="007454E1"/>
    <w:rsid w:val="00751FC8"/>
    <w:rsid w:val="007544BC"/>
    <w:rsid w:val="007562F7"/>
    <w:rsid w:val="007572E5"/>
    <w:rsid w:val="007616C6"/>
    <w:rsid w:val="007622AB"/>
    <w:rsid w:val="00762C07"/>
    <w:rsid w:val="00762DBE"/>
    <w:rsid w:val="00767127"/>
    <w:rsid w:val="0076798C"/>
    <w:rsid w:val="0077100B"/>
    <w:rsid w:val="00772A37"/>
    <w:rsid w:val="00773ABF"/>
    <w:rsid w:val="00775363"/>
    <w:rsid w:val="00776004"/>
    <w:rsid w:val="007767CD"/>
    <w:rsid w:val="00777A7C"/>
    <w:rsid w:val="00781195"/>
    <w:rsid w:val="007821EE"/>
    <w:rsid w:val="0078242D"/>
    <w:rsid w:val="00785BAA"/>
    <w:rsid w:val="00786934"/>
    <w:rsid w:val="00786C14"/>
    <w:rsid w:val="007879FC"/>
    <w:rsid w:val="00790150"/>
    <w:rsid w:val="0079027E"/>
    <w:rsid w:val="0079256F"/>
    <w:rsid w:val="0079273C"/>
    <w:rsid w:val="00792B96"/>
    <w:rsid w:val="007931A9"/>
    <w:rsid w:val="00793B34"/>
    <w:rsid w:val="00793C59"/>
    <w:rsid w:val="00793E09"/>
    <w:rsid w:val="00794AEA"/>
    <w:rsid w:val="0079540E"/>
    <w:rsid w:val="007A03DA"/>
    <w:rsid w:val="007A1790"/>
    <w:rsid w:val="007A3A68"/>
    <w:rsid w:val="007A3ABE"/>
    <w:rsid w:val="007B4571"/>
    <w:rsid w:val="007B458A"/>
    <w:rsid w:val="007C1082"/>
    <w:rsid w:val="007C7B04"/>
    <w:rsid w:val="007C7DEB"/>
    <w:rsid w:val="007D02A1"/>
    <w:rsid w:val="007D364D"/>
    <w:rsid w:val="007D470F"/>
    <w:rsid w:val="007D59F4"/>
    <w:rsid w:val="007D638C"/>
    <w:rsid w:val="007D6B72"/>
    <w:rsid w:val="007E019D"/>
    <w:rsid w:val="007E3CFA"/>
    <w:rsid w:val="007E4F8D"/>
    <w:rsid w:val="007E675B"/>
    <w:rsid w:val="007F10D8"/>
    <w:rsid w:val="007F146B"/>
    <w:rsid w:val="007F79A3"/>
    <w:rsid w:val="00800D26"/>
    <w:rsid w:val="00801942"/>
    <w:rsid w:val="00801A22"/>
    <w:rsid w:val="00801EAB"/>
    <w:rsid w:val="00802664"/>
    <w:rsid w:val="00802962"/>
    <w:rsid w:val="0080550E"/>
    <w:rsid w:val="008065EC"/>
    <w:rsid w:val="00811D93"/>
    <w:rsid w:val="00812245"/>
    <w:rsid w:val="008125CB"/>
    <w:rsid w:val="00812DFA"/>
    <w:rsid w:val="00813759"/>
    <w:rsid w:val="008219DD"/>
    <w:rsid w:val="00825585"/>
    <w:rsid w:val="00825EBF"/>
    <w:rsid w:val="00830625"/>
    <w:rsid w:val="008319CA"/>
    <w:rsid w:val="00834455"/>
    <w:rsid w:val="0083465B"/>
    <w:rsid w:val="00837A23"/>
    <w:rsid w:val="00840AE2"/>
    <w:rsid w:val="00843667"/>
    <w:rsid w:val="008451EA"/>
    <w:rsid w:val="00851179"/>
    <w:rsid w:val="00851906"/>
    <w:rsid w:val="008529CE"/>
    <w:rsid w:val="0085499C"/>
    <w:rsid w:val="00856F77"/>
    <w:rsid w:val="00860C53"/>
    <w:rsid w:val="00862BA6"/>
    <w:rsid w:val="00865110"/>
    <w:rsid w:val="0086589E"/>
    <w:rsid w:val="00867A3C"/>
    <w:rsid w:val="00867C02"/>
    <w:rsid w:val="008705A9"/>
    <w:rsid w:val="00871F83"/>
    <w:rsid w:val="00876056"/>
    <w:rsid w:val="00887034"/>
    <w:rsid w:val="008870E0"/>
    <w:rsid w:val="00887581"/>
    <w:rsid w:val="008909A5"/>
    <w:rsid w:val="00895D03"/>
    <w:rsid w:val="00896DCB"/>
    <w:rsid w:val="00897EF3"/>
    <w:rsid w:val="008A2A12"/>
    <w:rsid w:val="008A4448"/>
    <w:rsid w:val="008A4C68"/>
    <w:rsid w:val="008B33EB"/>
    <w:rsid w:val="008B436F"/>
    <w:rsid w:val="008B523A"/>
    <w:rsid w:val="008B56F9"/>
    <w:rsid w:val="008B660D"/>
    <w:rsid w:val="008B6982"/>
    <w:rsid w:val="008B6DA3"/>
    <w:rsid w:val="008C0E71"/>
    <w:rsid w:val="008C0F2F"/>
    <w:rsid w:val="008C4833"/>
    <w:rsid w:val="008C4CEA"/>
    <w:rsid w:val="008C6C03"/>
    <w:rsid w:val="008C7737"/>
    <w:rsid w:val="008C7ECA"/>
    <w:rsid w:val="008D2D2A"/>
    <w:rsid w:val="008D352D"/>
    <w:rsid w:val="008D3854"/>
    <w:rsid w:val="008D720D"/>
    <w:rsid w:val="008D7AA8"/>
    <w:rsid w:val="008E16AB"/>
    <w:rsid w:val="008E3E46"/>
    <w:rsid w:val="008E56C7"/>
    <w:rsid w:val="008F1409"/>
    <w:rsid w:val="008F4C68"/>
    <w:rsid w:val="008F4F50"/>
    <w:rsid w:val="008F5956"/>
    <w:rsid w:val="009003CE"/>
    <w:rsid w:val="00900901"/>
    <w:rsid w:val="00902B34"/>
    <w:rsid w:val="0090379F"/>
    <w:rsid w:val="009049A3"/>
    <w:rsid w:val="00904E6C"/>
    <w:rsid w:val="009068E6"/>
    <w:rsid w:val="00907FF2"/>
    <w:rsid w:val="009144D7"/>
    <w:rsid w:val="00915784"/>
    <w:rsid w:val="00917941"/>
    <w:rsid w:val="00917AAA"/>
    <w:rsid w:val="00921423"/>
    <w:rsid w:val="009214D9"/>
    <w:rsid w:val="009244CF"/>
    <w:rsid w:val="00925E77"/>
    <w:rsid w:val="00926418"/>
    <w:rsid w:val="00933419"/>
    <w:rsid w:val="009359D4"/>
    <w:rsid w:val="00935DE1"/>
    <w:rsid w:val="00937E07"/>
    <w:rsid w:val="00941938"/>
    <w:rsid w:val="00941FF6"/>
    <w:rsid w:val="00942D39"/>
    <w:rsid w:val="00942F7F"/>
    <w:rsid w:val="009438EA"/>
    <w:rsid w:val="009455E4"/>
    <w:rsid w:val="00947357"/>
    <w:rsid w:val="00947D82"/>
    <w:rsid w:val="009510F6"/>
    <w:rsid w:val="00951A54"/>
    <w:rsid w:val="0095406F"/>
    <w:rsid w:val="00960084"/>
    <w:rsid w:val="0096245C"/>
    <w:rsid w:val="00967284"/>
    <w:rsid w:val="009674BC"/>
    <w:rsid w:val="0097067C"/>
    <w:rsid w:val="00976244"/>
    <w:rsid w:val="00977BA7"/>
    <w:rsid w:val="0098207A"/>
    <w:rsid w:val="009822FD"/>
    <w:rsid w:val="00985D01"/>
    <w:rsid w:val="00987CB7"/>
    <w:rsid w:val="00990F38"/>
    <w:rsid w:val="00994E17"/>
    <w:rsid w:val="009957AC"/>
    <w:rsid w:val="00995F61"/>
    <w:rsid w:val="009A2E97"/>
    <w:rsid w:val="009A49CC"/>
    <w:rsid w:val="009A517D"/>
    <w:rsid w:val="009A642B"/>
    <w:rsid w:val="009A7B6B"/>
    <w:rsid w:val="009B0794"/>
    <w:rsid w:val="009B41C8"/>
    <w:rsid w:val="009B49DA"/>
    <w:rsid w:val="009B5828"/>
    <w:rsid w:val="009C1640"/>
    <w:rsid w:val="009C3C2D"/>
    <w:rsid w:val="009C3F23"/>
    <w:rsid w:val="009C530A"/>
    <w:rsid w:val="009D2C42"/>
    <w:rsid w:val="009D369C"/>
    <w:rsid w:val="009D40E9"/>
    <w:rsid w:val="009D43A1"/>
    <w:rsid w:val="009D57C7"/>
    <w:rsid w:val="009D7BD7"/>
    <w:rsid w:val="009E228B"/>
    <w:rsid w:val="009E4831"/>
    <w:rsid w:val="009E59F9"/>
    <w:rsid w:val="009E7117"/>
    <w:rsid w:val="009E79F2"/>
    <w:rsid w:val="009F0020"/>
    <w:rsid w:val="009F258D"/>
    <w:rsid w:val="009F33DF"/>
    <w:rsid w:val="009F5E1E"/>
    <w:rsid w:val="009F7A2A"/>
    <w:rsid w:val="00A04AAD"/>
    <w:rsid w:val="00A04EA8"/>
    <w:rsid w:val="00A05124"/>
    <w:rsid w:val="00A06FE6"/>
    <w:rsid w:val="00A070AA"/>
    <w:rsid w:val="00A11313"/>
    <w:rsid w:val="00A114C6"/>
    <w:rsid w:val="00A1245F"/>
    <w:rsid w:val="00A165CA"/>
    <w:rsid w:val="00A20390"/>
    <w:rsid w:val="00A24064"/>
    <w:rsid w:val="00A241CF"/>
    <w:rsid w:val="00A24478"/>
    <w:rsid w:val="00A311B2"/>
    <w:rsid w:val="00A34A77"/>
    <w:rsid w:val="00A36ECB"/>
    <w:rsid w:val="00A408F3"/>
    <w:rsid w:val="00A42723"/>
    <w:rsid w:val="00A4289E"/>
    <w:rsid w:val="00A43A89"/>
    <w:rsid w:val="00A44103"/>
    <w:rsid w:val="00A44D93"/>
    <w:rsid w:val="00A47A58"/>
    <w:rsid w:val="00A50F5D"/>
    <w:rsid w:val="00A50FEE"/>
    <w:rsid w:val="00A512B7"/>
    <w:rsid w:val="00A52819"/>
    <w:rsid w:val="00A53571"/>
    <w:rsid w:val="00A5652E"/>
    <w:rsid w:val="00A56D9B"/>
    <w:rsid w:val="00A57D33"/>
    <w:rsid w:val="00A609B1"/>
    <w:rsid w:val="00A60CDD"/>
    <w:rsid w:val="00A655B6"/>
    <w:rsid w:val="00A717DB"/>
    <w:rsid w:val="00A75720"/>
    <w:rsid w:val="00A75D55"/>
    <w:rsid w:val="00A77285"/>
    <w:rsid w:val="00A7728D"/>
    <w:rsid w:val="00A805A6"/>
    <w:rsid w:val="00A8261E"/>
    <w:rsid w:val="00A83D13"/>
    <w:rsid w:val="00A85C9F"/>
    <w:rsid w:val="00A8661E"/>
    <w:rsid w:val="00A87042"/>
    <w:rsid w:val="00A9060A"/>
    <w:rsid w:val="00A90FB4"/>
    <w:rsid w:val="00A91057"/>
    <w:rsid w:val="00A92865"/>
    <w:rsid w:val="00A93730"/>
    <w:rsid w:val="00A96784"/>
    <w:rsid w:val="00AA02CA"/>
    <w:rsid w:val="00AA0BD3"/>
    <w:rsid w:val="00AA1476"/>
    <w:rsid w:val="00AA1B1E"/>
    <w:rsid w:val="00AA1B36"/>
    <w:rsid w:val="00AA3F18"/>
    <w:rsid w:val="00AA6194"/>
    <w:rsid w:val="00AB1822"/>
    <w:rsid w:val="00AB3457"/>
    <w:rsid w:val="00AB7B60"/>
    <w:rsid w:val="00AC132D"/>
    <w:rsid w:val="00AC26F2"/>
    <w:rsid w:val="00AC2F50"/>
    <w:rsid w:val="00AC3469"/>
    <w:rsid w:val="00AC3495"/>
    <w:rsid w:val="00AC45F4"/>
    <w:rsid w:val="00AC69F0"/>
    <w:rsid w:val="00AC6EDC"/>
    <w:rsid w:val="00AC72B9"/>
    <w:rsid w:val="00AC7545"/>
    <w:rsid w:val="00AD21EA"/>
    <w:rsid w:val="00AD3549"/>
    <w:rsid w:val="00AE0131"/>
    <w:rsid w:val="00AE4FB0"/>
    <w:rsid w:val="00AF008A"/>
    <w:rsid w:val="00AF0DD2"/>
    <w:rsid w:val="00AF1B53"/>
    <w:rsid w:val="00AF1FF3"/>
    <w:rsid w:val="00AF3C9F"/>
    <w:rsid w:val="00AF4AA9"/>
    <w:rsid w:val="00AF600F"/>
    <w:rsid w:val="00AF719E"/>
    <w:rsid w:val="00B0146A"/>
    <w:rsid w:val="00B01C62"/>
    <w:rsid w:val="00B0209C"/>
    <w:rsid w:val="00B04A38"/>
    <w:rsid w:val="00B061B9"/>
    <w:rsid w:val="00B11463"/>
    <w:rsid w:val="00B11548"/>
    <w:rsid w:val="00B11B9B"/>
    <w:rsid w:val="00B14681"/>
    <w:rsid w:val="00B2066A"/>
    <w:rsid w:val="00B20BFD"/>
    <w:rsid w:val="00B20C27"/>
    <w:rsid w:val="00B244CD"/>
    <w:rsid w:val="00B24A83"/>
    <w:rsid w:val="00B258D4"/>
    <w:rsid w:val="00B27620"/>
    <w:rsid w:val="00B301C6"/>
    <w:rsid w:val="00B32A95"/>
    <w:rsid w:val="00B34A6D"/>
    <w:rsid w:val="00B35BF2"/>
    <w:rsid w:val="00B3623B"/>
    <w:rsid w:val="00B36BD7"/>
    <w:rsid w:val="00B37AC7"/>
    <w:rsid w:val="00B40420"/>
    <w:rsid w:val="00B40DD3"/>
    <w:rsid w:val="00B4188C"/>
    <w:rsid w:val="00B41A44"/>
    <w:rsid w:val="00B42560"/>
    <w:rsid w:val="00B4461E"/>
    <w:rsid w:val="00B44BC0"/>
    <w:rsid w:val="00B467E5"/>
    <w:rsid w:val="00B46991"/>
    <w:rsid w:val="00B500E3"/>
    <w:rsid w:val="00B50ED8"/>
    <w:rsid w:val="00B525F6"/>
    <w:rsid w:val="00B52959"/>
    <w:rsid w:val="00B52EF6"/>
    <w:rsid w:val="00B53F99"/>
    <w:rsid w:val="00B55EB4"/>
    <w:rsid w:val="00B5600C"/>
    <w:rsid w:val="00B57A3B"/>
    <w:rsid w:val="00B6022E"/>
    <w:rsid w:val="00B610D3"/>
    <w:rsid w:val="00B61C16"/>
    <w:rsid w:val="00B624FC"/>
    <w:rsid w:val="00B63324"/>
    <w:rsid w:val="00B64AF1"/>
    <w:rsid w:val="00B6522E"/>
    <w:rsid w:val="00B65590"/>
    <w:rsid w:val="00B662E9"/>
    <w:rsid w:val="00B67FCA"/>
    <w:rsid w:val="00B71C4D"/>
    <w:rsid w:val="00B72A36"/>
    <w:rsid w:val="00B73660"/>
    <w:rsid w:val="00B76FF2"/>
    <w:rsid w:val="00B80DD8"/>
    <w:rsid w:val="00B85F9D"/>
    <w:rsid w:val="00B86689"/>
    <w:rsid w:val="00B90E27"/>
    <w:rsid w:val="00B91486"/>
    <w:rsid w:val="00B91945"/>
    <w:rsid w:val="00B92ACA"/>
    <w:rsid w:val="00B93A11"/>
    <w:rsid w:val="00B9489C"/>
    <w:rsid w:val="00B96644"/>
    <w:rsid w:val="00B969F5"/>
    <w:rsid w:val="00B97524"/>
    <w:rsid w:val="00BA1E38"/>
    <w:rsid w:val="00BA24B5"/>
    <w:rsid w:val="00BA2D3C"/>
    <w:rsid w:val="00BA43E3"/>
    <w:rsid w:val="00BA4B79"/>
    <w:rsid w:val="00BA54AB"/>
    <w:rsid w:val="00BA56FD"/>
    <w:rsid w:val="00BA7DF5"/>
    <w:rsid w:val="00BB0262"/>
    <w:rsid w:val="00BB07DA"/>
    <w:rsid w:val="00BB08FA"/>
    <w:rsid w:val="00BB1E37"/>
    <w:rsid w:val="00BB257F"/>
    <w:rsid w:val="00BB3D94"/>
    <w:rsid w:val="00BB470B"/>
    <w:rsid w:val="00BB5A41"/>
    <w:rsid w:val="00BC08A4"/>
    <w:rsid w:val="00BC1259"/>
    <w:rsid w:val="00BC2831"/>
    <w:rsid w:val="00BC39CC"/>
    <w:rsid w:val="00BC5F5B"/>
    <w:rsid w:val="00BD01CD"/>
    <w:rsid w:val="00BD2125"/>
    <w:rsid w:val="00BD2969"/>
    <w:rsid w:val="00BD33E5"/>
    <w:rsid w:val="00BD666E"/>
    <w:rsid w:val="00BD7120"/>
    <w:rsid w:val="00BE1051"/>
    <w:rsid w:val="00BE1C95"/>
    <w:rsid w:val="00BE29BB"/>
    <w:rsid w:val="00BE3581"/>
    <w:rsid w:val="00BE7350"/>
    <w:rsid w:val="00BF0808"/>
    <w:rsid w:val="00BF099C"/>
    <w:rsid w:val="00BF1627"/>
    <w:rsid w:val="00BF32DB"/>
    <w:rsid w:val="00BF33A1"/>
    <w:rsid w:val="00C0062A"/>
    <w:rsid w:val="00C00BC7"/>
    <w:rsid w:val="00C02026"/>
    <w:rsid w:val="00C033E5"/>
    <w:rsid w:val="00C046DE"/>
    <w:rsid w:val="00C074B2"/>
    <w:rsid w:val="00C10FE9"/>
    <w:rsid w:val="00C1132B"/>
    <w:rsid w:val="00C118F1"/>
    <w:rsid w:val="00C1599E"/>
    <w:rsid w:val="00C17690"/>
    <w:rsid w:val="00C22063"/>
    <w:rsid w:val="00C2252E"/>
    <w:rsid w:val="00C22D5D"/>
    <w:rsid w:val="00C23849"/>
    <w:rsid w:val="00C24D2E"/>
    <w:rsid w:val="00C31095"/>
    <w:rsid w:val="00C3171F"/>
    <w:rsid w:val="00C3380F"/>
    <w:rsid w:val="00C354E5"/>
    <w:rsid w:val="00C374D8"/>
    <w:rsid w:val="00C37B0A"/>
    <w:rsid w:val="00C37E01"/>
    <w:rsid w:val="00C40683"/>
    <w:rsid w:val="00C407EB"/>
    <w:rsid w:val="00C42CC4"/>
    <w:rsid w:val="00C43990"/>
    <w:rsid w:val="00C45EC8"/>
    <w:rsid w:val="00C46FA3"/>
    <w:rsid w:val="00C47680"/>
    <w:rsid w:val="00C47A27"/>
    <w:rsid w:val="00C5016D"/>
    <w:rsid w:val="00C50EB5"/>
    <w:rsid w:val="00C51D14"/>
    <w:rsid w:val="00C5611A"/>
    <w:rsid w:val="00C60C70"/>
    <w:rsid w:val="00C61042"/>
    <w:rsid w:val="00C61171"/>
    <w:rsid w:val="00C6232B"/>
    <w:rsid w:val="00C65854"/>
    <w:rsid w:val="00C6605C"/>
    <w:rsid w:val="00C669C5"/>
    <w:rsid w:val="00C702BC"/>
    <w:rsid w:val="00C70B8C"/>
    <w:rsid w:val="00C733C4"/>
    <w:rsid w:val="00C74278"/>
    <w:rsid w:val="00C7563C"/>
    <w:rsid w:val="00C819DA"/>
    <w:rsid w:val="00C90692"/>
    <w:rsid w:val="00C916FF"/>
    <w:rsid w:val="00C937AC"/>
    <w:rsid w:val="00C93B17"/>
    <w:rsid w:val="00C95315"/>
    <w:rsid w:val="00CA0E8B"/>
    <w:rsid w:val="00CA4B31"/>
    <w:rsid w:val="00CA4E44"/>
    <w:rsid w:val="00CA605B"/>
    <w:rsid w:val="00CA67D7"/>
    <w:rsid w:val="00CB2208"/>
    <w:rsid w:val="00CB348B"/>
    <w:rsid w:val="00CB45AD"/>
    <w:rsid w:val="00CB4632"/>
    <w:rsid w:val="00CB5A1A"/>
    <w:rsid w:val="00CB6FF1"/>
    <w:rsid w:val="00CB783B"/>
    <w:rsid w:val="00CC0379"/>
    <w:rsid w:val="00CC046F"/>
    <w:rsid w:val="00CC376F"/>
    <w:rsid w:val="00CC4168"/>
    <w:rsid w:val="00CC4E8B"/>
    <w:rsid w:val="00CC5813"/>
    <w:rsid w:val="00CC5BCA"/>
    <w:rsid w:val="00CC7B37"/>
    <w:rsid w:val="00CD059A"/>
    <w:rsid w:val="00CD1CBD"/>
    <w:rsid w:val="00CD2D78"/>
    <w:rsid w:val="00CD6F38"/>
    <w:rsid w:val="00CD733B"/>
    <w:rsid w:val="00CE0149"/>
    <w:rsid w:val="00CE3B51"/>
    <w:rsid w:val="00CE481F"/>
    <w:rsid w:val="00CF174B"/>
    <w:rsid w:val="00CF68E4"/>
    <w:rsid w:val="00CF7200"/>
    <w:rsid w:val="00D01D56"/>
    <w:rsid w:val="00D0203E"/>
    <w:rsid w:val="00D02B18"/>
    <w:rsid w:val="00D03716"/>
    <w:rsid w:val="00D0419C"/>
    <w:rsid w:val="00D041D1"/>
    <w:rsid w:val="00D0563F"/>
    <w:rsid w:val="00D11031"/>
    <w:rsid w:val="00D153DD"/>
    <w:rsid w:val="00D178CA"/>
    <w:rsid w:val="00D20D64"/>
    <w:rsid w:val="00D23EEC"/>
    <w:rsid w:val="00D2400B"/>
    <w:rsid w:val="00D240A9"/>
    <w:rsid w:val="00D24644"/>
    <w:rsid w:val="00D25DA2"/>
    <w:rsid w:val="00D27646"/>
    <w:rsid w:val="00D31541"/>
    <w:rsid w:val="00D32D0D"/>
    <w:rsid w:val="00D330BA"/>
    <w:rsid w:val="00D37049"/>
    <w:rsid w:val="00D379EB"/>
    <w:rsid w:val="00D42DE3"/>
    <w:rsid w:val="00D43DAF"/>
    <w:rsid w:val="00D47A55"/>
    <w:rsid w:val="00D47F3E"/>
    <w:rsid w:val="00D51667"/>
    <w:rsid w:val="00D51714"/>
    <w:rsid w:val="00D559E2"/>
    <w:rsid w:val="00D57504"/>
    <w:rsid w:val="00D60604"/>
    <w:rsid w:val="00D60A14"/>
    <w:rsid w:val="00D616E3"/>
    <w:rsid w:val="00D61CFE"/>
    <w:rsid w:val="00D631F0"/>
    <w:rsid w:val="00D6334B"/>
    <w:rsid w:val="00D66455"/>
    <w:rsid w:val="00D70E95"/>
    <w:rsid w:val="00D73F89"/>
    <w:rsid w:val="00D74CFB"/>
    <w:rsid w:val="00D75F85"/>
    <w:rsid w:val="00D762E1"/>
    <w:rsid w:val="00D762F5"/>
    <w:rsid w:val="00D7772C"/>
    <w:rsid w:val="00D8229C"/>
    <w:rsid w:val="00D8250B"/>
    <w:rsid w:val="00D848B9"/>
    <w:rsid w:val="00D8606C"/>
    <w:rsid w:val="00D910CD"/>
    <w:rsid w:val="00D93B4B"/>
    <w:rsid w:val="00D958AC"/>
    <w:rsid w:val="00D9743B"/>
    <w:rsid w:val="00DA00A3"/>
    <w:rsid w:val="00DA0542"/>
    <w:rsid w:val="00DA0891"/>
    <w:rsid w:val="00DA1072"/>
    <w:rsid w:val="00DA1582"/>
    <w:rsid w:val="00DA48C4"/>
    <w:rsid w:val="00DA4A1A"/>
    <w:rsid w:val="00DB24AD"/>
    <w:rsid w:val="00DB375E"/>
    <w:rsid w:val="00DB39D3"/>
    <w:rsid w:val="00DB3D91"/>
    <w:rsid w:val="00DB7BE6"/>
    <w:rsid w:val="00DC54EE"/>
    <w:rsid w:val="00DD1AC7"/>
    <w:rsid w:val="00DD3FFF"/>
    <w:rsid w:val="00DD494D"/>
    <w:rsid w:val="00DD5397"/>
    <w:rsid w:val="00DD6A77"/>
    <w:rsid w:val="00DE06DD"/>
    <w:rsid w:val="00DE0A14"/>
    <w:rsid w:val="00DE2257"/>
    <w:rsid w:val="00DF03BC"/>
    <w:rsid w:val="00DF4B80"/>
    <w:rsid w:val="00DF4ECD"/>
    <w:rsid w:val="00DF7292"/>
    <w:rsid w:val="00DF7B89"/>
    <w:rsid w:val="00E01C6A"/>
    <w:rsid w:val="00E03360"/>
    <w:rsid w:val="00E0679F"/>
    <w:rsid w:val="00E07FD2"/>
    <w:rsid w:val="00E10FAC"/>
    <w:rsid w:val="00E12052"/>
    <w:rsid w:val="00E125F1"/>
    <w:rsid w:val="00E13CCA"/>
    <w:rsid w:val="00E15AB7"/>
    <w:rsid w:val="00E1606C"/>
    <w:rsid w:val="00E16DE5"/>
    <w:rsid w:val="00E16F75"/>
    <w:rsid w:val="00E174E4"/>
    <w:rsid w:val="00E233A4"/>
    <w:rsid w:val="00E24B43"/>
    <w:rsid w:val="00E30097"/>
    <w:rsid w:val="00E30CB5"/>
    <w:rsid w:val="00E318B1"/>
    <w:rsid w:val="00E326EE"/>
    <w:rsid w:val="00E42CA4"/>
    <w:rsid w:val="00E51ED1"/>
    <w:rsid w:val="00E51ED3"/>
    <w:rsid w:val="00E5214C"/>
    <w:rsid w:val="00E53BF5"/>
    <w:rsid w:val="00E57882"/>
    <w:rsid w:val="00E57C43"/>
    <w:rsid w:val="00E60F1E"/>
    <w:rsid w:val="00E674C8"/>
    <w:rsid w:val="00E703CC"/>
    <w:rsid w:val="00E7153D"/>
    <w:rsid w:val="00E717AB"/>
    <w:rsid w:val="00E72F9C"/>
    <w:rsid w:val="00E76588"/>
    <w:rsid w:val="00E7798C"/>
    <w:rsid w:val="00E838D6"/>
    <w:rsid w:val="00E83DC9"/>
    <w:rsid w:val="00E863A5"/>
    <w:rsid w:val="00E86EBB"/>
    <w:rsid w:val="00E9029B"/>
    <w:rsid w:val="00E910BC"/>
    <w:rsid w:val="00E922E8"/>
    <w:rsid w:val="00E9605C"/>
    <w:rsid w:val="00E96C94"/>
    <w:rsid w:val="00E96E0F"/>
    <w:rsid w:val="00E9722E"/>
    <w:rsid w:val="00E976EA"/>
    <w:rsid w:val="00EA0A74"/>
    <w:rsid w:val="00EA12D5"/>
    <w:rsid w:val="00EA3B60"/>
    <w:rsid w:val="00EB0FEA"/>
    <w:rsid w:val="00EB15F2"/>
    <w:rsid w:val="00EB3FD4"/>
    <w:rsid w:val="00EB4482"/>
    <w:rsid w:val="00EB5461"/>
    <w:rsid w:val="00EC028B"/>
    <w:rsid w:val="00EC4321"/>
    <w:rsid w:val="00EC5253"/>
    <w:rsid w:val="00ED1129"/>
    <w:rsid w:val="00ED1780"/>
    <w:rsid w:val="00ED20FD"/>
    <w:rsid w:val="00ED265E"/>
    <w:rsid w:val="00ED2838"/>
    <w:rsid w:val="00ED3D3E"/>
    <w:rsid w:val="00ED3DB4"/>
    <w:rsid w:val="00ED4188"/>
    <w:rsid w:val="00ED45B8"/>
    <w:rsid w:val="00EE0133"/>
    <w:rsid w:val="00EE072F"/>
    <w:rsid w:val="00EE2F37"/>
    <w:rsid w:val="00EE4F00"/>
    <w:rsid w:val="00EF2A47"/>
    <w:rsid w:val="00EF3F5A"/>
    <w:rsid w:val="00F007AE"/>
    <w:rsid w:val="00F071FC"/>
    <w:rsid w:val="00F07FDE"/>
    <w:rsid w:val="00F10DEF"/>
    <w:rsid w:val="00F12DC1"/>
    <w:rsid w:val="00F13254"/>
    <w:rsid w:val="00F14599"/>
    <w:rsid w:val="00F15728"/>
    <w:rsid w:val="00F15EAA"/>
    <w:rsid w:val="00F1717B"/>
    <w:rsid w:val="00F20103"/>
    <w:rsid w:val="00F20276"/>
    <w:rsid w:val="00F21A8A"/>
    <w:rsid w:val="00F21DE5"/>
    <w:rsid w:val="00F24D38"/>
    <w:rsid w:val="00F27049"/>
    <w:rsid w:val="00F275D6"/>
    <w:rsid w:val="00F27F18"/>
    <w:rsid w:val="00F32054"/>
    <w:rsid w:val="00F325F8"/>
    <w:rsid w:val="00F33215"/>
    <w:rsid w:val="00F36648"/>
    <w:rsid w:val="00F376B0"/>
    <w:rsid w:val="00F377E3"/>
    <w:rsid w:val="00F40962"/>
    <w:rsid w:val="00F41FA0"/>
    <w:rsid w:val="00F429EA"/>
    <w:rsid w:val="00F44A4C"/>
    <w:rsid w:val="00F464B2"/>
    <w:rsid w:val="00F46810"/>
    <w:rsid w:val="00F50C50"/>
    <w:rsid w:val="00F5489A"/>
    <w:rsid w:val="00F549D8"/>
    <w:rsid w:val="00F54B7B"/>
    <w:rsid w:val="00F55A46"/>
    <w:rsid w:val="00F56039"/>
    <w:rsid w:val="00F579D7"/>
    <w:rsid w:val="00F61B21"/>
    <w:rsid w:val="00F62874"/>
    <w:rsid w:val="00F62D2A"/>
    <w:rsid w:val="00F63D57"/>
    <w:rsid w:val="00F6658D"/>
    <w:rsid w:val="00F66FF6"/>
    <w:rsid w:val="00F670FE"/>
    <w:rsid w:val="00F705B1"/>
    <w:rsid w:val="00F710C4"/>
    <w:rsid w:val="00F727FB"/>
    <w:rsid w:val="00F734C8"/>
    <w:rsid w:val="00F74CA7"/>
    <w:rsid w:val="00F756BE"/>
    <w:rsid w:val="00F7648B"/>
    <w:rsid w:val="00F77797"/>
    <w:rsid w:val="00F77CAD"/>
    <w:rsid w:val="00F80602"/>
    <w:rsid w:val="00F80817"/>
    <w:rsid w:val="00F85104"/>
    <w:rsid w:val="00F85B12"/>
    <w:rsid w:val="00F8615A"/>
    <w:rsid w:val="00F872AE"/>
    <w:rsid w:val="00F87833"/>
    <w:rsid w:val="00F87E4D"/>
    <w:rsid w:val="00F9033A"/>
    <w:rsid w:val="00F9217D"/>
    <w:rsid w:val="00F92893"/>
    <w:rsid w:val="00F95E19"/>
    <w:rsid w:val="00F97954"/>
    <w:rsid w:val="00FB0B4C"/>
    <w:rsid w:val="00FC0009"/>
    <w:rsid w:val="00FC2B35"/>
    <w:rsid w:val="00FC3C14"/>
    <w:rsid w:val="00FC56A5"/>
    <w:rsid w:val="00FC5BC7"/>
    <w:rsid w:val="00FD0CEB"/>
    <w:rsid w:val="00FD1115"/>
    <w:rsid w:val="00FD1689"/>
    <w:rsid w:val="00FD1E6F"/>
    <w:rsid w:val="00FD3A03"/>
    <w:rsid w:val="00FD3DE7"/>
    <w:rsid w:val="00FD4006"/>
    <w:rsid w:val="00FD5D91"/>
    <w:rsid w:val="00FD6755"/>
    <w:rsid w:val="00FD7D1C"/>
    <w:rsid w:val="00FE0543"/>
    <w:rsid w:val="00FE0753"/>
    <w:rsid w:val="00FE0A1C"/>
    <w:rsid w:val="00FE2E9D"/>
    <w:rsid w:val="00FE31F6"/>
    <w:rsid w:val="00FE36D9"/>
    <w:rsid w:val="00FE666F"/>
    <w:rsid w:val="00FE6956"/>
    <w:rsid w:val="00FF3164"/>
    <w:rsid w:val="00FF3C8B"/>
    <w:rsid w:val="00FF5896"/>
    <w:rsid w:val="00FF61BA"/>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330D"/>
  <w15:chartTrackingRefBased/>
  <w15:docId w15:val="{6CBD2C77-DE56-4B12-BAF5-E17215D0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61"/>
  </w:style>
  <w:style w:type="paragraph" w:styleId="Heading1">
    <w:name w:val="heading 1"/>
    <w:basedOn w:val="Normal"/>
    <w:link w:val="Heading1Char"/>
    <w:uiPriority w:val="9"/>
    <w:qFormat/>
    <w:rsid w:val="008A4C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67C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62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
    <w:basedOn w:val="Normal"/>
    <w:link w:val="ListParagraphChar"/>
    <w:uiPriority w:val="34"/>
    <w:qFormat/>
    <w:rsid w:val="00EB5461"/>
    <w:pPr>
      <w:ind w:left="720"/>
      <w:contextualSpacing/>
    </w:pPr>
  </w:style>
  <w:style w:type="character" w:styleId="Hyperlink">
    <w:name w:val="Hyperlink"/>
    <w:basedOn w:val="DefaultParagraphFont"/>
    <w:uiPriority w:val="99"/>
    <w:unhideWhenUsed/>
    <w:rsid w:val="00EB5461"/>
    <w:rPr>
      <w:color w:val="0563C1" w:themeColor="hyperlink"/>
      <w:u w:val="single"/>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EB5461"/>
  </w:style>
  <w:style w:type="paragraph" w:styleId="BalloonText">
    <w:name w:val="Balloon Text"/>
    <w:basedOn w:val="Normal"/>
    <w:link w:val="BalloonTextChar"/>
    <w:uiPriority w:val="99"/>
    <w:semiHidden/>
    <w:unhideWhenUsed/>
    <w:rsid w:val="00EB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61"/>
    <w:rPr>
      <w:rFonts w:ascii="Segoe UI" w:hAnsi="Segoe UI" w:cs="Segoe UI"/>
      <w:sz w:val="18"/>
      <w:szCs w:val="18"/>
    </w:rPr>
  </w:style>
  <w:style w:type="character" w:customStyle="1" w:styleId="il">
    <w:name w:val="il"/>
    <w:basedOn w:val="DefaultParagraphFont"/>
    <w:rsid w:val="00FE2E9D"/>
  </w:style>
  <w:style w:type="character" w:customStyle="1" w:styleId="Heading1Char">
    <w:name w:val="Heading 1 Char"/>
    <w:basedOn w:val="DefaultParagraphFont"/>
    <w:link w:val="Heading1"/>
    <w:uiPriority w:val="9"/>
    <w:rsid w:val="008A4C68"/>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8A4C68"/>
    <w:rPr>
      <w:sz w:val="16"/>
      <w:szCs w:val="16"/>
    </w:rPr>
  </w:style>
  <w:style w:type="paragraph" w:styleId="CommentText">
    <w:name w:val="annotation text"/>
    <w:basedOn w:val="Normal"/>
    <w:link w:val="CommentTextChar"/>
    <w:uiPriority w:val="99"/>
    <w:semiHidden/>
    <w:unhideWhenUsed/>
    <w:rsid w:val="008A4C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A4C68"/>
    <w:rPr>
      <w:sz w:val="20"/>
      <w:szCs w:val="20"/>
    </w:rPr>
  </w:style>
  <w:style w:type="paragraph" w:styleId="Header">
    <w:name w:val="header"/>
    <w:basedOn w:val="Normal"/>
    <w:link w:val="HeaderChar"/>
    <w:uiPriority w:val="99"/>
    <w:unhideWhenUsed/>
    <w:rsid w:val="002B3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B34"/>
  </w:style>
  <w:style w:type="paragraph" w:styleId="Footer">
    <w:name w:val="footer"/>
    <w:basedOn w:val="Normal"/>
    <w:link w:val="FooterChar"/>
    <w:uiPriority w:val="99"/>
    <w:unhideWhenUsed/>
    <w:rsid w:val="002B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B34"/>
  </w:style>
  <w:style w:type="paragraph" w:styleId="CommentSubject">
    <w:name w:val="annotation subject"/>
    <w:basedOn w:val="CommentText"/>
    <w:next w:val="CommentText"/>
    <w:link w:val="CommentSubjectChar"/>
    <w:uiPriority w:val="99"/>
    <w:semiHidden/>
    <w:unhideWhenUsed/>
    <w:rsid w:val="00345BFC"/>
    <w:pPr>
      <w:spacing w:after="160"/>
    </w:pPr>
    <w:rPr>
      <w:b/>
      <w:bCs/>
    </w:rPr>
  </w:style>
  <w:style w:type="character" w:customStyle="1" w:styleId="CommentSubjectChar">
    <w:name w:val="Comment Subject Char"/>
    <w:basedOn w:val="CommentTextChar"/>
    <w:link w:val="CommentSubject"/>
    <w:uiPriority w:val="99"/>
    <w:semiHidden/>
    <w:rsid w:val="00345BFC"/>
    <w:rPr>
      <w:b/>
      <w:bCs/>
      <w:sz w:val="20"/>
      <w:szCs w:val="20"/>
    </w:rPr>
  </w:style>
  <w:style w:type="paragraph" w:styleId="FootnoteText">
    <w:name w:val="footnote text"/>
    <w:basedOn w:val="Normal"/>
    <w:link w:val="FootnoteTextChar"/>
    <w:uiPriority w:val="99"/>
    <w:semiHidden/>
    <w:unhideWhenUsed/>
    <w:rsid w:val="00B02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9C"/>
    <w:rPr>
      <w:sz w:val="20"/>
      <w:szCs w:val="20"/>
    </w:rPr>
  </w:style>
  <w:style w:type="character" w:styleId="FootnoteReference">
    <w:name w:val="footnote reference"/>
    <w:basedOn w:val="DefaultParagraphFont"/>
    <w:uiPriority w:val="99"/>
    <w:semiHidden/>
    <w:unhideWhenUsed/>
    <w:rsid w:val="00B0209C"/>
    <w:rPr>
      <w:vertAlign w:val="superscript"/>
    </w:rPr>
  </w:style>
  <w:style w:type="paragraph" w:customStyle="1" w:styleId="section-intro">
    <w:name w:val="section-intro"/>
    <w:basedOn w:val="Normal"/>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8F1"/>
    <w:rPr>
      <w:b/>
      <w:bCs/>
    </w:rPr>
  </w:style>
  <w:style w:type="paragraph" w:styleId="NormalWeb">
    <w:name w:val="Normal (Web)"/>
    <w:basedOn w:val="Normal"/>
    <w:uiPriority w:val="99"/>
    <w:unhideWhenUsed/>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67C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662E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5969">
      <w:bodyDiv w:val="1"/>
      <w:marLeft w:val="0"/>
      <w:marRight w:val="0"/>
      <w:marTop w:val="0"/>
      <w:marBottom w:val="0"/>
      <w:divBdr>
        <w:top w:val="none" w:sz="0" w:space="0" w:color="auto"/>
        <w:left w:val="none" w:sz="0" w:space="0" w:color="auto"/>
        <w:bottom w:val="none" w:sz="0" w:space="0" w:color="auto"/>
        <w:right w:val="none" w:sz="0" w:space="0" w:color="auto"/>
      </w:divBdr>
    </w:div>
    <w:div w:id="469641194">
      <w:bodyDiv w:val="1"/>
      <w:marLeft w:val="0"/>
      <w:marRight w:val="0"/>
      <w:marTop w:val="0"/>
      <w:marBottom w:val="0"/>
      <w:divBdr>
        <w:top w:val="none" w:sz="0" w:space="0" w:color="auto"/>
        <w:left w:val="none" w:sz="0" w:space="0" w:color="auto"/>
        <w:bottom w:val="none" w:sz="0" w:space="0" w:color="auto"/>
        <w:right w:val="none" w:sz="0" w:space="0" w:color="auto"/>
      </w:divBdr>
    </w:div>
    <w:div w:id="942999916">
      <w:bodyDiv w:val="1"/>
      <w:marLeft w:val="0"/>
      <w:marRight w:val="0"/>
      <w:marTop w:val="0"/>
      <w:marBottom w:val="0"/>
      <w:divBdr>
        <w:top w:val="none" w:sz="0" w:space="0" w:color="auto"/>
        <w:left w:val="none" w:sz="0" w:space="0" w:color="auto"/>
        <w:bottom w:val="none" w:sz="0" w:space="0" w:color="auto"/>
        <w:right w:val="none" w:sz="0" w:space="0" w:color="auto"/>
      </w:divBdr>
    </w:div>
    <w:div w:id="1040785087">
      <w:bodyDiv w:val="1"/>
      <w:marLeft w:val="0"/>
      <w:marRight w:val="0"/>
      <w:marTop w:val="0"/>
      <w:marBottom w:val="0"/>
      <w:divBdr>
        <w:top w:val="none" w:sz="0" w:space="0" w:color="auto"/>
        <w:left w:val="none" w:sz="0" w:space="0" w:color="auto"/>
        <w:bottom w:val="none" w:sz="0" w:space="0" w:color="auto"/>
        <w:right w:val="none" w:sz="0" w:space="0" w:color="auto"/>
      </w:divBdr>
    </w:div>
    <w:div w:id="1441338764">
      <w:bodyDiv w:val="1"/>
      <w:marLeft w:val="0"/>
      <w:marRight w:val="0"/>
      <w:marTop w:val="0"/>
      <w:marBottom w:val="0"/>
      <w:divBdr>
        <w:top w:val="none" w:sz="0" w:space="0" w:color="auto"/>
        <w:left w:val="none" w:sz="0" w:space="0" w:color="auto"/>
        <w:bottom w:val="none" w:sz="0" w:space="0" w:color="auto"/>
        <w:right w:val="none" w:sz="0" w:space="0" w:color="auto"/>
      </w:divBdr>
    </w:div>
    <w:div w:id="153007311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44">
          <w:marLeft w:val="0"/>
          <w:marRight w:val="0"/>
          <w:marTop w:val="0"/>
          <w:marBottom w:val="0"/>
          <w:divBdr>
            <w:top w:val="none" w:sz="0" w:space="0" w:color="auto"/>
            <w:left w:val="none" w:sz="0" w:space="0" w:color="auto"/>
            <w:bottom w:val="none" w:sz="0" w:space="0" w:color="auto"/>
            <w:right w:val="none" w:sz="0" w:space="0" w:color="auto"/>
          </w:divBdr>
          <w:divsChild>
            <w:div w:id="1670866666">
              <w:marLeft w:val="0"/>
              <w:marRight w:val="0"/>
              <w:marTop w:val="0"/>
              <w:marBottom w:val="0"/>
              <w:divBdr>
                <w:top w:val="none" w:sz="0" w:space="0" w:color="auto"/>
                <w:left w:val="none" w:sz="0" w:space="0" w:color="auto"/>
                <w:bottom w:val="none" w:sz="0" w:space="0" w:color="auto"/>
                <w:right w:val="none" w:sz="0" w:space="0" w:color="auto"/>
              </w:divBdr>
              <w:divsChild>
                <w:div w:id="14222187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1501261">
          <w:marLeft w:val="0"/>
          <w:marRight w:val="0"/>
          <w:marTop w:val="0"/>
          <w:marBottom w:val="0"/>
          <w:divBdr>
            <w:top w:val="none" w:sz="0" w:space="0" w:color="auto"/>
            <w:left w:val="none" w:sz="0" w:space="0" w:color="auto"/>
            <w:bottom w:val="none" w:sz="0" w:space="0" w:color="auto"/>
            <w:right w:val="none" w:sz="0" w:space="0" w:color="auto"/>
          </w:divBdr>
          <w:divsChild>
            <w:div w:id="1878351540">
              <w:marLeft w:val="0"/>
              <w:marRight w:val="0"/>
              <w:marTop w:val="0"/>
              <w:marBottom w:val="0"/>
              <w:divBdr>
                <w:top w:val="none" w:sz="0" w:space="0" w:color="auto"/>
                <w:left w:val="none" w:sz="0" w:space="0" w:color="auto"/>
                <w:bottom w:val="none" w:sz="0" w:space="0" w:color="auto"/>
                <w:right w:val="none" w:sz="0" w:space="0" w:color="auto"/>
              </w:divBdr>
              <w:divsChild>
                <w:div w:id="129904579">
                  <w:marLeft w:val="0"/>
                  <w:marRight w:val="0"/>
                  <w:marTop w:val="0"/>
                  <w:marBottom w:val="0"/>
                  <w:divBdr>
                    <w:top w:val="none" w:sz="0" w:space="0" w:color="auto"/>
                    <w:left w:val="none" w:sz="0" w:space="0" w:color="auto"/>
                    <w:bottom w:val="none" w:sz="0" w:space="0" w:color="auto"/>
                    <w:right w:val="none" w:sz="0" w:space="0" w:color="auto"/>
                  </w:divBdr>
                  <w:divsChild>
                    <w:div w:id="972565877">
                      <w:marLeft w:val="0"/>
                      <w:marRight w:val="0"/>
                      <w:marTop w:val="0"/>
                      <w:marBottom w:val="0"/>
                      <w:divBdr>
                        <w:top w:val="none" w:sz="0" w:space="0" w:color="auto"/>
                        <w:left w:val="none" w:sz="0" w:space="0" w:color="auto"/>
                        <w:bottom w:val="none" w:sz="0" w:space="0" w:color="auto"/>
                        <w:right w:val="none" w:sz="0" w:space="0" w:color="auto"/>
                      </w:divBdr>
                      <w:divsChild>
                        <w:div w:id="1649942158">
                          <w:marLeft w:val="0"/>
                          <w:marRight w:val="0"/>
                          <w:marTop w:val="0"/>
                          <w:marBottom w:val="0"/>
                          <w:divBdr>
                            <w:top w:val="none" w:sz="0" w:space="0" w:color="auto"/>
                            <w:left w:val="none" w:sz="0" w:space="0" w:color="auto"/>
                            <w:bottom w:val="none" w:sz="0" w:space="0" w:color="auto"/>
                            <w:right w:val="none" w:sz="0" w:space="0" w:color="auto"/>
                          </w:divBdr>
                          <w:divsChild>
                            <w:div w:id="8247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20062">
      <w:bodyDiv w:val="1"/>
      <w:marLeft w:val="0"/>
      <w:marRight w:val="0"/>
      <w:marTop w:val="0"/>
      <w:marBottom w:val="0"/>
      <w:divBdr>
        <w:top w:val="none" w:sz="0" w:space="0" w:color="auto"/>
        <w:left w:val="none" w:sz="0" w:space="0" w:color="auto"/>
        <w:bottom w:val="none" w:sz="0" w:space="0" w:color="auto"/>
        <w:right w:val="none" w:sz="0" w:space="0" w:color="auto"/>
      </w:divBdr>
    </w:div>
    <w:div w:id="1933078342">
      <w:bodyDiv w:val="1"/>
      <w:marLeft w:val="0"/>
      <w:marRight w:val="0"/>
      <w:marTop w:val="0"/>
      <w:marBottom w:val="0"/>
      <w:divBdr>
        <w:top w:val="none" w:sz="0" w:space="0" w:color="auto"/>
        <w:left w:val="none" w:sz="0" w:space="0" w:color="auto"/>
        <w:bottom w:val="none" w:sz="0" w:space="0" w:color="auto"/>
        <w:right w:val="none" w:sz="0" w:space="0" w:color="auto"/>
      </w:divBdr>
      <w:divsChild>
        <w:div w:id="1299147660">
          <w:marLeft w:val="0"/>
          <w:marRight w:val="0"/>
          <w:marTop w:val="0"/>
          <w:marBottom w:val="600"/>
          <w:divBdr>
            <w:top w:val="none" w:sz="0" w:space="0" w:color="auto"/>
            <w:left w:val="none" w:sz="0" w:space="0" w:color="auto"/>
            <w:bottom w:val="none" w:sz="0" w:space="0" w:color="auto"/>
            <w:right w:val="none" w:sz="0" w:space="0" w:color="auto"/>
          </w:divBdr>
        </w:div>
      </w:divsChild>
    </w:div>
    <w:div w:id="20277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D80B-C65B-4E13-A780-7AEDF14C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Hedley, Clair</cp:lastModifiedBy>
  <cp:revision>2</cp:revision>
  <dcterms:created xsi:type="dcterms:W3CDTF">2025-03-27T10:41:00Z</dcterms:created>
  <dcterms:modified xsi:type="dcterms:W3CDTF">2025-03-27T10:41:00Z</dcterms:modified>
</cp:coreProperties>
</file>